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27B" w14:textId="77777777" w:rsidR="00CE19A3" w:rsidRPr="009A40A5" w:rsidRDefault="456E98B9" w:rsidP="006E11AC">
      <w:pPr>
        <w:spacing w:after="160" w:line="259" w:lineRule="auto"/>
        <w:ind w:left="0" w:firstLine="0"/>
        <w:jc w:val="left"/>
        <w:rPr>
          <w:b/>
          <w:bCs/>
          <w:sz w:val="56"/>
          <w:szCs w:val="56"/>
        </w:rPr>
      </w:pPr>
      <w:r w:rsidRPr="009A40A5">
        <w:rPr>
          <w:b/>
          <w:bCs/>
          <w:sz w:val="56"/>
          <w:szCs w:val="56"/>
        </w:rPr>
        <w:t>RULES</w:t>
      </w:r>
    </w:p>
    <w:p w14:paraId="0ABB2716" w14:textId="77777777" w:rsidR="00CE19A3" w:rsidRPr="009A40A5" w:rsidRDefault="00CE19A3" w:rsidP="00CE19A3">
      <w:pPr>
        <w:spacing w:after="0" w:line="259" w:lineRule="auto"/>
        <w:ind w:right="6"/>
        <w:jc w:val="left"/>
        <w:rPr>
          <w:b/>
          <w:bCs/>
          <w:sz w:val="56"/>
          <w:szCs w:val="56"/>
        </w:rPr>
      </w:pPr>
      <w:r w:rsidRPr="009A40A5">
        <w:rPr>
          <w:b/>
          <w:bCs/>
          <w:sz w:val="56"/>
          <w:szCs w:val="56"/>
        </w:rPr>
        <w:t>AND</w:t>
      </w:r>
    </w:p>
    <w:p w14:paraId="2B0D1758" w14:textId="0B0F8267" w:rsidR="00556975" w:rsidRPr="009A40A5" w:rsidRDefault="456E98B9" w:rsidP="00CE19A3">
      <w:pPr>
        <w:spacing w:after="0" w:line="259" w:lineRule="auto"/>
        <w:ind w:right="6"/>
        <w:jc w:val="left"/>
      </w:pPr>
      <w:r w:rsidRPr="009A40A5">
        <w:rPr>
          <w:b/>
          <w:bCs/>
          <w:sz w:val="56"/>
          <w:szCs w:val="56"/>
        </w:rPr>
        <w:t xml:space="preserve">REGULATIONS  </w:t>
      </w:r>
    </w:p>
    <w:p w14:paraId="1F271792" w14:textId="77777777" w:rsidR="00CE19A3" w:rsidRPr="009A40A5" w:rsidRDefault="456E98B9" w:rsidP="00CE19A3">
      <w:pPr>
        <w:spacing w:after="0" w:line="259" w:lineRule="auto"/>
        <w:ind w:right="7"/>
        <w:jc w:val="left"/>
        <w:rPr>
          <w:b/>
          <w:bCs/>
          <w:sz w:val="56"/>
          <w:szCs w:val="56"/>
        </w:rPr>
      </w:pPr>
      <w:r w:rsidRPr="009A40A5">
        <w:rPr>
          <w:b/>
          <w:bCs/>
          <w:sz w:val="56"/>
          <w:szCs w:val="56"/>
        </w:rPr>
        <w:t>UPLAND GREEN</w:t>
      </w:r>
    </w:p>
    <w:p w14:paraId="7080C856" w14:textId="6A895E76" w:rsidR="00556975" w:rsidRPr="009A40A5" w:rsidRDefault="00CE19A3" w:rsidP="00CE19A3">
      <w:pPr>
        <w:spacing w:after="0" w:line="259" w:lineRule="auto"/>
        <w:ind w:right="7"/>
        <w:jc w:val="left"/>
        <w:rPr>
          <w:b/>
          <w:bCs/>
          <w:sz w:val="56"/>
          <w:szCs w:val="56"/>
        </w:rPr>
      </w:pPr>
      <w:r w:rsidRPr="009A40A5">
        <w:rPr>
          <w:b/>
          <w:bCs/>
          <w:sz w:val="56"/>
          <w:szCs w:val="56"/>
        </w:rPr>
        <w:t xml:space="preserve">COMMUNITY </w:t>
      </w:r>
      <w:r w:rsidR="456E98B9" w:rsidRPr="009A40A5">
        <w:rPr>
          <w:b/>
          <w:bCs/>
          <w:sz w:val="56"/>
          <w:szCs w:val="56"/>
        </w:rPr>
        <w:t xml:space="preserve">ORGANIZATION </w:t>
      </w:r>
    </w:p>
    <w:p w14:paraId="32F9CBDB" w14:textId="58C017E8" w:rsidR="00CE19A3" w:rsidRPr="009A40A5" w:rsidRDefault="00CE19A3" w:rsidP="00CE19A3">
      <w:pPr>
        <w:spacing w:after="0" w:line="259" w:lineRule="auto"/>
        <w:ind w:right="7"/>
        <w:jc w:val="left"/>
        <w:rPr>
          <w:b/>
          <w:bCs/>
          <w:sz w:val="56"/>
          <w:szCs w:val="56"/>
        </w:rPr>
      </w:pPr>
    </w:p>
    <w:p w14:paraId="5C61FB24" w14:textId="77777777" w:rsidR="00CE19A3" w:rsidRPr="009A40A5" w:rsidRDefault="00CE19A3" w:rsidP="00CE19A3">
      <w:pPr>
        <w:spacing w:after="0" w:line="259" w:lineRule="auto"/>
        <w:ind w:right="7"/>
        <w:jc w:val="left"/>
        <w:rPr>
          <w:b/>
          <w:bCs/>
          <w:sz w:val="56"/>
          <w:szCs w:val="56"/>
        </w:rPr>
      </w:pPr>
    </w:p>
    <w:p w14:paraId="4D5D46C3" w14:textId="1DF7EAA5" w:rsidR="00CE19A3" w:rsidRPr="009A40A5" w:rsidRDefault="00CE19A3" w:rsidP="00CE19A3">
      <w:pPr>
        <w:spacing w:after="0" w:line="259" w:lineRule="auto"/>
        <w:ind w:right="7"/>
        <w:jc w:val="left"/>
        <w:rPr>
          <w:sz w:val="32"/>
          <w:szCs w:val="32"/>
        </w:rPr>
      </w:pPr>
      <w:r w:rsidRPr="009A40A5">
        <w:rPr>
          <w:b/>
          <w:bCs/>
          <w:sz w:val="32"/>
          <w:szCs w:val="32"/>
        </w:rPr>
        <w:t xml:space="preserve">Last Modified: </w:t>
      </w:r>
      <w:r w:rsidR="00421199">
        <w:rPr>
          <w:b/>
          <w:bCs/>
          <w:sz w:val="32"/>
          <w:szCs w:val="32"/>
        </w:rPr>
        <w:t xml:space="preserve">August </w:t>
      </w:r>
      <w:r w:rsidR="00282584">
        <w:rPr>
          <w:b/>
          <w:bCs/>
          <w:sz w:val="32"/>
          <w:szCs w:val="32"/>
        </w:rPr>
        <w:t>31</w:t>
      </w:r>
      <w:r w:rsidR="00421199">
        <w:rPr>
          <w:b/>
          <w:bCs/>
          <w:sz w:val="32"/>
          <w:szCs w:val="32"/>
        </w:rPr>
        <w:t>, 2022</w:t>
      </w:r>
    </w:p>
    <w:p w14:paraId="17926F6D" w14:textId="77777777" w:rsidR="00556975" w:rsidRPr="009A40A5" w:rsidRDefault="002B701D" w:rsidP="005A0463">
      <w:pPr>
        <w:spacing w:after="0" w:line="259" w:lineRule="auto"/>
        <w:ind w:left="0" w:firstLine="0"/>
        <w:jc w:val="left"/>
      </w:pPr>
      <w:r w:rsidRPr="009A40A5">
        <w:t xml:space="preserve"> </w:t>
      </w:r>
      <w:r w:rsidRPr="009A40A5">
        <w:tab/>
        <w:t xml:space="preserve"> </w:t>
      </w:r>
    </w:p>
    <w:p w14:paraId="67C95687" w14:textId="77777777" w:rsidR="005A0463" w:rsidRPr="009A40A5" w:rsidRDefault="005A0463" w:rsidP="005A0463">
      <w:pPr>
        <w:spacing w:after="160" w:line="259" w:lineRule="auto"/>
        <w:ind w:left="0" w:firstLine="0"/>
        <w:jc w:val="left"/>
        <w:rPr>
          <w:b/>
          <w:sz w:val="32"/>
        </w:rPr>
      </w:pPr>
      <w:r w:rsidRPr="009A40A5">
        <w:rPr>
          <w:b/>
          <w:sz w:val="32"/>
        </w:rPr>
        <w:br w:type="page"/>
      </w:r>
    </w:p>
    <w:sdt>
      <w:sdtPr>
        <w:rPr>
          <w:rFonts w:ascii="Times New Roman" w:eastAsia="Times New Roman" w:hAnsi="Times New Roman" w:cs="Times New Roman"/>
          <w:color w:val="000000"/>
          <w:sz w:val="24"/>
          <w:szCs w:val="22"/>
        </w:rPr>
        <w:id w:val="-243330173"/>
        <w:docPartObj>
          <w:docPartGallery w:val="Table of Contents"/>
          <w:docPartUnique/>
        </w:docPartObj>
      </w:sdtPr>
      <w:sdtEndPr>
        <w:rPr>
          <w:b/>
          <w:bCs/>
          <w:noProof/>
        </w:rPr>
      </w:sdtEndPr>
      <w:sdtContent>
        <w:p w14:paraId="3C2F0569" w14:textId="3367DF3E" w:rsidR="00CB07BE" w:rsidRPr="006E11AC" w:rsidRDefault="0065481B">
          <w:pPr>
            <w:pStyle w:val="TOCHeading"/>
            <w:rPr>
              <w:rFonts w:ascii="Times New Roman" w:hAnsi="Times New Roman" w:cs="Times New Roman"/>
              <w:b/>
              <w:bCs/>
              <w:color w:val="auto"/>
            </w:rPr>
          </w:pPr>
          <w:r w:rsidRPr="006E11AC">
            <w:rPr>
              <w:rFonts w:ascii="Times New Roman" w:hAnsi="Times New Roman" w:cs="Times New Roman"/>
              <w:b/>
              <w:bCs/>
              <w:color w:val="auto"/>
            </w:rPr>
            <w:t>Table of Contents</w:t>
          </w:r>
        </w:p>
        <w:p w14:paraId="4788E2B5" w14:textId="4E584AFE" w:rsidR="0065481B" w:rsidRDefault="00CB07BE">
          <w:pPr>
            <w:pStyle w:val="TOC1"/>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12847126" w:history="1">
            <w:r w:rsidR="0065481B" w:rsidRPr="001C3EAC">
              <w:rPr>
                <w:rStyle w:val="Hyperlink"/>
                <w:noProof/>
              </w:rPr>
              <w:t>1. Authority</w:t>
            </w:r>
            <w:r w:rsidR="0065481B">
              <w:rPr>
                <w:noProof/>
                <w:webHidden/>
              </w:rPr>
              <w:tab/>
            </w:r>
            <w:r w:rsidR="0065481B">
              <w:rPr>
                <w:noProof/>
                <w:webHidden/>
              </w:rPr>
              <w:fldChar w:fldCharType="begin"/>
            </w:r>
            <w:r w:rsidR="0065481B">
              <w:rPr>
                <w:noProof/>
                <w:webHidden/>
              </w:rPr>
              <w:instrText xml:space="preserve"> PAGEREF _Toc112847126 \h </w:instrText>
            </w:r>
            <w:r w:rsidR="0065481B">
              <w:rPr>
                <w:noProof/>
                <w:webHidden/>
              </w:rPr>
            </w:r>
            <w:r w:rsidR="0065481B">
              <w:rPr>
                <w:noProof/>
                <w:webHidden/>
              </w:rPr>
              <w:fldChar w:fldCharType="separate"/>
            </w:r>
            <w:r w:rsidR="00282584">
              <w:rPr>
                <w:noProof/>
                <w:webHidden/>
              </w:rPr>
              <w:t>3</w:t>
            </w:r>
            <w:r w:rsidR="0065481B">
              <w:rPr>
                <w:noProof/>
                <w:webHidden/>
              </w:rPr>
              <w:fldChar w:fldCharType="end"/>
            </w:r>
          </w:hyperlink>
        </w:p>
        <w:p w14:paraId="696E2007" w14:textId="75E9F902" w:rsidR="0065481B" w:rsidRDefault="00000000">
          <w:pPr>
            <w:pStyle w:val="TOC1"/>
            <w:rPr>
              <w:rFonts w:asciiTheme="minorHAnsi" w:eastAsiaTheme="minorEastAsia" w:hAnsiTheme="minorHAnsi" w:cstheme="minorBidi"/>
              <w:noProof/>
              <w:color w:val="auto"/>
              <w:sz w:val="22"/>
            </w:rPr>
          </w:pPr>
          <w:hyperlink w:anchor="_Toc112847127" w:history="1">
            <w:r w:rsidR="0065481B" w:rsidRPr="001C3EAC">
              <w:rPr>
                <w:rStyle w:val="Hyperlink"/>
                <w:noProof/>
              </w:rPr>
              <w:t>2. Nuisances and Noise</w:t>
            </w:r>
            <w:r w:rsidR="0065481B">
              <w:rPr>
                <w:noProof/>
                <w:webHidden/>
              </w:rPr>
              <w:tab/>
            </w:r>
            <w:r w:rsidR="0065481B">
              <w:rPr>
                <w:noProof/>
                <w:webHidden/>
              </w:rPr>
              <w:fldChar w:fldCharType="begin"/>
            </w:r>
            <w:r w:rsidR="0065481B">
              <w:rPr>
                <w:noProof/>
                <w:webHidden/>
              </w:rPr>
              <w:instrText xml:space="preserve"> PAGEREF _Toc112847127 \h </w:instrText>
            </w:r>
            <w:r w:rsidR="0065481B">
              <w:rPr>
                <w:noProof/>
                <w:webHidden/>
              </w:rPr>
            </w:r>
            <w:r w:rsidR="0065481B">
              <w:rPr>
                <w:noProof/>
                <w:webHidden/>
              </w:rPr>
              <w:fldChar w:fldCharType="separate"/>
            </w:r>
            <w:r w:rsidR="00282584">
              <w:rPr>
                <w:noProof/>
                <w:webHidden/>
              </w:rPr>
              <w:t>3</w:t>
            </w:r>
            <w:r w:rsidR="0065481B">
              <w:rPr>
                <w:noProof/>
                <w:webHidden/>
              </w:rPr>
              <w:fldChar w:fldCharType="end"/>
            </w:r>
          </w:hyperlink>
        </w:p>
        <w:p w14:paraId="40CFAA6C" w14:textId="00CDF986" w:rsidR="0065481B" w:rsidRDefault="00000000">
          <w:pPr>
            <w:pStyle w:val="TOC1"/>
            <w:rPr>
              <w:rFonts w:asciiTheme="minorHAnsi" w:eastAsiaTheme="minorEastAsia" w:hAnsiTheme="minorHAnsi" w:cstheme="minorBidi"/>
              <w:noProof/>
              <w:color w:val="auto"/>
              <w:sz w:val="22"/>
            </w:rPr>
          </w:pPr>
          <w:hyperlink w:anchor="_Toc112847128" w:history="1">
            <w:r w:rsidR="0065481B" w:rsidRPr="001C3EAC">
              <w:rPr>
                <w:rStyle w:val="Hyperlink"/>
                <w:noProof/>
              </w:rPr>
              <w:t>3. Pets/Animals</w:t>
            </w:r>
            <w:r w:rsidR="0065481B">
              <w:rPr>
                <w:noProof/>
                <w:webHidden/>
              </w:rPr>
              <w:tab/>
            </w:r>
            <w:r w:rsidR="0065481B">
              <w:rPr>
                <w:noProof/>
                <w:webHidden/>
              </w:rPr>
              <w:fldChar w:fldCharType="begin"/>
            </w:r>
            <w:r w:rsidR="0065481B">
              <w:rPr>
                <w:noProof/>
                <w:webHidden/>
              </w:rPr>
              <w:instrText xml:space="preserve"> PAGEREF _Toc112847128 \h </w:instrText>
            </w:r>
            <w:r w:rsidR="0065481B">
              <w:rPr>
                <w:noProof/>
                <w:webHidden/>
              </w:rPr>
            </w:r>
            <w:r w:rsidR="0065481B">
              <w:rPr>
                <w:noProof/>
                <w:webHidden/>
              </w:rPr>
              <w:fldChar w:fldCharType="separate"/>
            </w:r>
            <w:r w:rsidR="00282584">
              <w:rPr>
                <w:noProof/>
                <w:webHidden/>
              </w:rPr>
              <w:t>3</w:t>
            </w:r>
            <w:r w:rsidR="0065481B">
              <w:rPr>
                <w:noProof/>
                <w:webHidden/>
              </w:rPr>
              <w:fldChar w:fldCharType="end"/>
            </w:r>
          </w:hyperlink>
        </w:p>
        <w:p w14:paraId="79C9D111" w14:textId="4F0204A4" w:rsidR="0065481B" w:rsidRDefault="00000000">
          <w:pPr>
            <w:pStyle w:val="TOC1"/>
            <w:rPr>
              <w:rFonts w:asciiTheme="minorHAnsi" w:eastAsiaTheme="minorEastAsia" w:hAnsiTheme="minorHAnsi" w:cstheme="minorBidi"/>
              <w:noProof/>
              <w:color w:val="auto"/>
              <w:sz w:val="22"/>
            </w:rPr>
          </w:pPr>
          <w:hyperlink w:anchor="_Toc112847129" w:history="1">
            <w:r w:rsidR="0065481B" w:rsidRPr="001C3EAC">
              <w:rPr>
                <w:rStyle w:val="Hyperlink"/>
                <w:noProof/>
              </w:rPr>
              <w:t>4. Lot Maintenance</w:t>
            </w:r>
            <w:r w:rsidR="0065481B">
              <w:rPr>
                <w:noProof/>
                <w:webHidden/>
              </w:rPr>
              <w:tab/>
            </w:r>
            <w:r w:rsidR="0065481B">
              <w:rPr>
                <w:noProof/>
                <w:webHidden/>
              </w:rPr>
              <w:fldChar w:fldCharType="begin"/>
            </w:r>
            <w:r w:rsidR="0065481B">
              <w:rPr>
                <w:noProof/>
                <w:webHidden/>
              </w:rPr>
              <w:instrText xml:space="preserve"> PAGEREF _Toc112847129 \h </w:instrText>
            </w:r>
            <w:r w:rsidR="0065481B">
              <w:rPr>
                <w:noProof/>
                <w:webHidden/>
              </w:rPr>
            </w:r>
            <w:r w:rsidR="0065481B">
              <w:rPr>
                <w:noProof/>
                <w:webHidden/>
              </w:rPr>
              <w:fldChar w:fldCharType="separate"/>
            </w:r>
            <w:r w:rsidR="00282584">
              <w:rPr>
                <w:noProof/>
                <w:webHidden/>
              </w:rPr>
              <w:t>4</w:t>
            </w:r>
            <w:r w:rsidR="0065481B">
              <w:rPr>
                <w:noProof/>
                <w:webHidden/>
              </w:rPr>
              <w:fldChar w:fldCharType="end"/>
            </w:r>
          </w:hyperlink>
        </w:p>
        <w:p w14:paraId="4E665F3A" w14:textId="08A30994" w:rsidR="0065481B" w:rsidRDefault="00000000">
          <w:pPr>
            <w:pStyle w:val="TOC1"/>
            <w:rPr>
              <w:rFonts w:asciiTheme="minorHAnsi" w:eastAsiaTheme="minorEastAsia" w:hAnsiTheme="minorHAnsi" w:cstheme="minorBidi"/>
              <w:noProof/>
              <w:color w:val="auto"/>
              <w:sz w:val="22"/>
            </w:rPr>
          </w:pPr>
          <w:hyperlink w:anchor="_Toc112847130" w:history="1">
            <w:r w:rsidR="0065481B" w:rsidRPr="001C3EAC">
              <w:rPr>
                <w:rStyle w:val="Hyperlink"/>
                <w:noProof/>
              </w:rPr>
              <w:t>5. Common Areas</w:t>
            </w:r>
            <w:r w:rsidR="0065481B">
              <w:rPr>
                <w:noProof/>
                <w:webHidden/>
              </w:rPr>
              <w:tab/>
            </w:r>
            <w:r w:rsidR="0065481B">
              <w:rPr>
                <w:noProof/>
                <w:webHidden/>
              </w:rPr>
              <w:fldChar w:fldCharType="begin"/>
            </w:r>
            <w:r w:rsidR="0065481B">
              <w:rPr>
                <w:noProof/>
                <w:webHidden/>
              </w:rPr>
              <w:instrText xml:space="preserve"> PAGEREF _Toc112847130 \h </w:instrText>
            </w:r>
            <w:r w:rsidR="0065481B">
              <w:rPr>
                <w:noProof/>
                <w:webHidden/>
              </w:rPr>
            </w:r>
            <w:r w:rsidR="0065481B">
              <w:rPr>
                <w:noProof/>
                <w:webHidden/>
              </w:rPr>
              <w:fldChar w:fldCharType="separate"/>
            </w:r>
            <w:r w:rsidR="00282584">
              <w:rPr>
                <w:noProof/>
                <w:webHidden/>
              </w:rPr>
              <w:t>4</w:t>
            </w:r>
            <w:r w:rsidR="0065481B">
              <w:rPr>
                <w:noProof/>
                <w:webHidden/>
              </w:rPr>
              <w:fldChar w:fldCharType="end"/>
            </w:r>
          </w:hyperlink>
        </w:p>
        <w:p w14:paraId="48601D32" w14:textId="03081098" w:rsidR="0065481B" w:rsidRDefault="00000000">
          <w:pPr>
            <w:pStyle w:val="TOC1"/>
            <w:rPr>
              <w:rFonts w:asciiTheme="minorHAnsi" w:eastAsiaTheme="minorEastAsia" w:hAnsiTheme="minorHAnsi" w:cstheme="minorBidi"/>
              <w:noProof/>
              <w:color w:val="auto"/>
              <w:sz w:val="22"/>
            </w:rPr>
          </w:pPr>
          <w:hyperlink w:anchor="_Toc112847131" w:history="1">
            <w:r w:rsidR="0065481B" w:rsidRPr="001C3EAC">
              <w:rPr>
                <w:rStyle w:val="Hyperlink"/>
                <w:noProof/>
              </w:rPr>
              <w:t>6. Parking and Vehicles</w:t>
            </w:r>
            <w:r w:rsidR="0065481B">
              <w:rPr>
                <w:noProof/>
                <w:webHidden/>
              </w:rPr>
              <w:tab/>
            </w:r>
            <w:r w:rsidR="0065481B">
              <w:rPr>
                <w:noProof/>
                <w:webHidden/>
              </w:rPr>
              <w:fldChar w:fldCharType="begin"/>
            </w:r>
            <w:r w:rsidR="0065481B">
              <w:rPr>
                <w:noProof/>
                <w:webHidden/>
              </w:rPr>
              <w:instrText xml:space="preserve"> PAGEREF _Toc112847131 \h </w:instrText>
            </w:r>
            <w:r w:rsidR="0065481B">
              <w:rPr>
                <w:noProof/>
                <w:webHidden/>
              </w:rPr>
            </w:r>
            <w:r w:rsidR="0065481B">
              <w:rPr>
                <w:noProof/>
                <w:webHidden/>
              </w:rPr>
              <w:fldChar w:fldCharType="separate"/>
            </w:r>
            <w:r w:rsidR="00282584">
              <w:rPr>
                <w:noProof/>
                <w:webHidden/>
              </w:rPr>
              <w:t>5</w:t>
            </w:r>
            <w:r w:rsidR="0065481B">
              <w:rPr>
                <w:noProof/>
                <w:webHidden/>
              </w:rPr>
              <w:fldChar w:fldCharType="end"/>
            </w:r>
          </w:hyperlink>
        </w:p>
        <w:p w14:paraId="2A4CDAEF" w14:textId="7EAD72F5" w:rsidR="0065481B" w:rsidRDefault="00000000">
          <w:pPr>
            <w:pStyle w:val="TOC1"/>
            <w:rPr>
              <w:rFonts w:asciiTheme="minorHAnsi" w:eastAsiaTheme="minorEastAsia" w:hAnsiTheme="minorHAnsi" w:cstheme="minorBidi"/>
              <w:noProof/>
              <w:color w:val="auto"/>
              <w:sz w:val="22"/>
            </w:rPr>
          </w:pPr>
          <w:hyperlink w:anchor="_Toc112847132" w:history="1">
            <w:r w:rsidR="0065481B" w:rsidRPr="001C3EAC">
              <w:rPr>
                <w:rStyle w:val="Hyperlink"/>
                <w:noProof/>
              </w:rPr>
              <w:t>7. Meetings</w:t>
            </w:r>
            <w:r w:rsidR="0065481B">
              <w:rPr>
                <w:noProof/>
                <w:webHidden/>
              </w:rPr>
              <w:tab/>
            </w:r>
            <w:r w:rsidR="0065481B">
              <w:rPr>
                <w:noProof/>
                <w:webHidden/>
              </w:rPr>
              <w:fldChar w:fldCharType="begin"/>
            </w:r>
            <w:r w:rsidR="0065481B">
              <w:rPr>
                <w:noProof/>
                <w:webHidden/>
              </w:rPr>
              <w:instrText xml:space="preserve"> PAGEREF _Toc112847132 \h </w:instrText>
            </w:r>
            <w:r w:rsidR="0065481B">
              <w:rPr>
                <w:noProof/>
                <w:webHidden/>
              </w:rPr>
            </w:r>
            <w:r w:rsidR="0065481B">
              <w:rPr>
                <w:noProof/>
                <w:webHidden/>
              </w:rPr>
              <w:fldChar w:fldCharType="separate"/>
            </w:r>
            <w:r w:rsidR="00282584">
              <w:rPr>
                <w:noProof/>
                <w:webHidden/>
              </w:rPr>
              <w:t>6</w:t>
            </w:r>
            <w:r w:rsidR="0065481B">
              <w:rPr>
                <w:noProof/>
                <w:webHidden/>
              </w:rPr>
              <w:fldChar w:fldCharType="end"/>
            </w:r>
          </w:hyperlink>
        </w:p>
        <w:p w14:paraId="6177DF82" w14:textId="6EFA1C2C" w:rsidR="0065481B" w:rsidRDefault="00000000">
          <w:pPr>
            <w:pStyle w:val="TOC1"/>
            <w:rPr>
              <w:rFonts w:asciiTheme="minorHAnsi" w:eastAsiaTheme="minorEastAsia" w:hAnsiTheme="minorHAnsi" w:cstheme="minorBidi"/>
              <w:noProof/>
              <w:color w:val="auto"/>
              <w:sz w:val="22"/>
            </w:rPr>
          </w:pPr>
          <w:hyperlink w:anchor="_Toc112847133" w:history="1">
            <w:r w:rsidR="0065481B" w:rsidRPr="001C3EAC">
              <w:rPr>
                <w:rStyle w:val="Hyperlink"/>
                <w:noProof/>
              </w:rPr>
              <w:t>8. Collection of Assessments</w:t>
            </w:r>
            <w:r w:rsidR="0065481B">
              <w:rPr>
                <w:noProof/>
                <w:webHidden/>
              </w:rPr>
              <w:tab/>
            </w:r>
            <w:r w:rsidR="0065481B">
              <w:rPr>
                <w:noProof/>
                <w:webHidden/>
              </w:rPr>
              <w:fldChar w:fldCharType="begin"/>
            </w:r>
            <w:r w:rsidR="0065481B">
              <w:rPr>
                <w:noProof/>
                <w:webHidden/>
              </w:rPr>
              <w:instrText xml:space="preserve"> PAGEREF _Toc112847133 \h </w:instrText>
            </w:r>
            <w:r w:rsidR="0065481B">
              <w:rPr>
                <w:noProof/>
                <w:webHidden/>
              </w:rPr>
            </w:r>
            <w:r w:rsidR="0065481B">
              <w:rPr>
                <w:noProof/>
                <w:webHidden/>
              </w:rPr>
              <w:fldChar w:fldCharType="separate"/>
            </w:r>
            <w:r w:rsidR="00282584">
              <w:rPr>
                <w:noProof/>
                <w:webHidden/>
              </w:rPr>
              <w:t>6</w:t>
            </w:r>
            <w:r w:rsidR="0065481B">
              <w:rPr>
                <w:noProof/>
                <w:webHidden/>
              </w:rPr>
              <w:fldChar w:fldCharType="end"/>
            </w:r>
          </w:hyperlink>
        </w:p>
        <w:p w14:paraId="4EC67284" w14:textId="06135FAB" w:rsidR="0065481B" w:rsidRDefault="00000000">
          <w:pPr>
            <w:pStyle w:val="TOC1"/>
            <w:rPr>
              <w:rFonts w:asciiTheme="minorHAnsi" w:eastAsiaTheme="minorEastAsia" w:hAnsiTheme="minorHAnsi" w:cstheme="minorBidi"/>
              <w:noProof/>
              <w:color w:val="auto"/>
              <w:sz w:val="22"/>
            </w:rPr>
          </w:pPr>
          <w:hyperlink w:anchor="_Toc112847134" w:history="1">
            <w:r w:rsidR="0065481B" w:rsidRPr="001C3EAC">
              <w:rPr>
                <w:rStyle w:val="Hyperlink"/>
                <w:noProof/>
              </w:rPr>
              <w:t>9. Owner Registration</w:t>
            </w:r>
            <w:r w:rsidR="0065481B">
              <w:rPr>
                <w:noProof/>
                <w:webHidden/>
              </w:rPr>
              <w:tab/>
            </w:r>
            <w:r w:rsidR="0065481B">
              <w:rPr>
                <w:noProof/>
                <w:webHidden/>
              </w:rPr>
              <w:fldChar w:fldCharType="begin"/>
            </w:r>
            <w:r w:rsidR="0065481B">
              <w:rPr>
                <w:noProof/>
                <w:webHidden/>
              </w:rPr>
              <w:instrText xml:space="preserve"> PAGEREF _Toc112847134 \h </w:instrText>
            </w:r>
            <w:r w:rsidR="0065481B">
              <w:rPr>
                <w:noProof/>
                <w:webHidden/>
              </w:rPr>
            </w:r>
            <w:r w:rsidR="0065481B">
              <w:rPr>
                <w:noProof/>
                <w:webHidden/>
              </w:rPr>
              <w:fldChar w:fldCharType="separate"/>
            </w:r>
            <w:r w:rsidR="00282584">
              <w:rPr>
                <w:noProof/>
                <w:webHidden/>
              </w:rPr>
              <w:t>7</w:t>
            </w:r>
            <w:r w:rsidR="0065481B">
              <w:rPr>
                <w:noProof/>
                <w:webHidden/>
              </w:rPr>
              <w:fldChar w:fldCharType="end"/>
            </w:r>
          </w:hyperlink>
        </w:p>
        <w:p w14:paraId="2E240832" w14:textId="1DA60724" w:rsidR="0065481B" w:rsidRDefault="00000000">
          <w:pPr>
            <w:pStyle w:val="TOC1"/>
            <w:rPr>
              <w:rFonts w:asciiTheme="minorHAnsi" w:eastAsiaTheme="minorEastAsia" w:hAnsiTheme="minorHAnsi" w:cstheme="minorBidi"/>
              <w:noProof/>
              <w:color w:val="auto"/>
              <w:sz w:val="22"/>
            </w:rPr>
          </w:pPr>
          <w:hyperlink w:anchor="_Toc112847135" w:history="1">
            <w:r w:rsidR="0065481B" w:rsidRPr="001C3EAC">
              <w:rPr>
                <w:rStyle w:val="Hyperlink"/>
                <w:noProof/>
              </w:rPr>
              <w:t>10. Short Term Rentals</w:t>
            </w:r>
            <w:r w:rsidR="0065481B">
              <w:rPr>
                <w:noProof/>
                <w:webHidden/>
              </w:rPr>
              <w:tab/>
            </w:r>
            <w:r w:rsidR="0065481B">
              <w:rPr>
                <w:noProof/>
                <w:webHidden/>
              </w:rPr>
              <w:fldChar w:fldCharType="begin"/>
            </w:r>
            <w:r w:rsidR="0065481B">
              <w:rPr>
                <w:noProof/>
                <w:webHidden/>
              </w:rPr>
              <w:instrText xml:space="preserve"> PAGEREF _Toc112847135 \h </w:instrText>
            </w:r>
            <w:r w:rsidR="0065481B">
              <w:rPr>
                <w:noProof/>
                <w:webHidden/>
              </w:rPr>
            </w:r>
            <w:r w:rsidR="0065481B">
              <w:rPr>
                <w:noProof/>
                <w:webHidden/>
              </w:rPr>
              <w:fldChar w:fldCharType="separate"/>
            </w:r>
            <w:r w:rsidR="00282584">
              <w:rPr>
                <w:noProof/>
                <w:webHidden/>
              </w:rPr>
              <w:t>7</w:t>
            </w:r>
            <w:r w:rsidR="0065481B">
              <w:rPr>
                <w:noProof/>
                <w:webHidden/>
              </w:rPr>
              <w:fldChar w:fldCharType="end"/>
            </w:r>
          </w:hyperlink>
        </w:p>
        <w:p w14:paraId="375B42A0" w14:textId="375A8743" w:rsidR="0065481B" w:rsidRDefault="00000000">
          <w:pPr>
            <w:pStyle w:val="TOC1"/>
            <w:rPr>
              <w:rFonts w:asciiTheme="minorHAnsi" w:eastAsiaTheme="minorEastAsia" w:hAnsiTheme="minorHAnsi" w:cstheme="minorBidi"/>
              <w:noProof/>
              <w:color w:val="auto"/>
              <w:sz w:val="22"/>
            </w:rPr>
          </w:pPr>
          <w:hyperlink w:anchor="_Toc112847136" w:history="1">
            <w:r w:rsidR="0065481B" w:rsidRPr="001C3EAC">
              <w:rPr>
                <w:rStyle w:val="Hyperlink"/>
                <w:noProof/>
              </w:rPr>
              <w:t>11. Due Process Procedures</w:t>
            </w:r>
            <w:r w:rsidR="0065481B">
              <w:rPr>
                <w:noProof/>
                <w:webHidden/>
              </w:rPr>
              <w:tab/>
            </w:r>
            <w:r w:rsidR="0065481B">
              <w:rPr>
                <w:noProof/>
                <w:webHidden/>
              </w:rPr>
              <w:fldChar w:fldCharType="begin"/>
            </w:r>
            <w:r w:rsidR="0065481B">
              <w:rPr>
                <w:noProof/>
                <w:webHidden/>
              </w:rPr>
              <w:instrText xml:space="preserve"> PAGEREF _Toc112847136 \h </w:instrText>
            </w:r>
            <w:r w:rsidR="0065481B">
              <w:rPr>
                <w:noProof/>
                <w:webHidden/>
              </w:rPr>
            </w:r>
            <w:r w:rsidR="0065481B">
              <w:rPr>
                <w:noProof/>
                <w:webHidden/>
              </w:rPr>
              <w:fldChar w:fldCharType="separate"/>
            </w:r>
            <w:r w:rsidR="00282584">
              <w:rPr>
                <w:noProof/>
                <w:webHidden/>
              </w:rPr>
              <w:t>7</w:t>
            </w:r>
            <w:r w:rsidR="0065481B">
              <w:rPr>
                <w:noProof/>
                <w:webHidden/>
              </w:rPr>
              <w:fldChar w:fldCharType="end"/>
            </w:r>
          </w:hyperlink>
        </w:p>
        <w:p w14:paraId="4317D382" w14:textId="5C9CADA6" w:rsidR="0065481B" w:rsidRDefault="00000000">
          <w:pPr>
            <w:pStyle w:val="TOC1"/>
            <w:rPr>
              <w:rFonts w:asciiTheme="minorHAnsi" w:eastAsiaTheme="minorEastAsia" w:hAnsiTheme="minorHAnsi" w:cstheme="minorBidi"/>
              <w:noProof/>
              <w:color w:val="auto"/>
              <w:sz w:val="22"/>
            </w:rPr>
          </w:pPr>
          <w:hyperlink w:anchor="_Toc112847137" w:history="1">
            <w:r w:rsidR="0065481B" w:rsidRPr="001C3EAC">
              <w:rPr>
                <w:rStyle w:val="Hyperlink"/>
                <w:noProof/>
              </w:rPr>
              <w:t>12. Fine Schedule</w:t>
            </w:r>
            <w:r w:rsidR="0065481B">
              <w:rPr>
                <w:noProof/>
                <w:webHidden/>
              </w:rPr>
              <w:tab/>
            </w:r>
            <w:r w:rsidR="0065481B">
              <w:rPr>
                <w:noProof/>
                <w:webHidden/>
              </w:rPr>
              <w:fldChar w:fldCharType="begin"/>
            </w:r>
            <w:r w:rsidR="0065481B">
              <w:rPr>
                <w:noProof/>
                <w:webHidden/>
              </w:rPr>
              <w:instrText xml:space="preserve"> PAGEREF _Toc112847137 \h </w:instrText>
            </w:r>
            <w:r w:rsidR="0065481B">
              <w:rPr>
                <w:noProof/>
                <w:webHidden/>
              </w:rPr>
            </w:r>
            <w:r w:rsidR="0065481B">
              <w:rPr>
                <w:noProof/>
                <w:webHidden/>
              </w:rPr>
              <w:fldChar w:fldCharType="separate"/>
            </w:r>
            <w:r w:rsidR="00282584">
              <w:rPr>
                <w:noProof/>
                <w:webHidden/>
              </w:rPr>
              <w:t>9</w:t>
            </w:r>
            <w:r w:rsidR="0065481B">
              <w:rPr>
                <w:noProof/>
                <w:webHidden/>
              </w:rPr>
              <w:fldChar w:fldCharType="end"/>
            </w:r>
          </w:hyperlink>
        </w:p>
        <w:p w14:paraId="72EF634F" w14:textId="5BA50A3D" w:rsidR="00CB07BE" w:rsidRDefault="00CB07BE">
          <w:r>
            <w:rPr>
              <w:b/>
              <w:bCs/>
              <w:noProof/>
            </w:rPr>
            <w:fldChar w:fldCharType="end"/>
          </w:r>
        </w:p>
      </w:sdtContent>
    </w:sdt>
    <w:p w14:paraId="32096025" w14:textId="6E001A8B" w:rsidR="00556975" w:rsidRPr="009A40A5" w:rsidRDefault="00556975" w:rsidP="005A0463">
      <w:pPr>
        <w:spacing w:after="0" w:line="259" w:lineRule="auto"/>
        <w:ind w:left="0" w:right="3110" w:firstLine="0"/>
        <w:jc w:val="left"/>
      </w:pPr>
    </w:p>
    <w:p w14:paraId="2CBA42E2" w14:textId="77777777" w:rsidR="00556975" w:rsidRPr="009A40A5" w:rsidRDefault="002B701D" w:rsidP="005A0463">
      <w:pPr>
        <w:spacing w:after="0" w:line="259" w:lineRule="auto"/>
        <w:ind w:left="0" w:firstLine="0"/>
        <w:jc w:val="left"/>
      </w:pPr>
      <w:r w:rsidRPr="009A40A5">
        <w:t xml:space="preserve">  </w:t>
      </w:r>
    </w:p>
    <w:p w14:paraId="67BCC37B" w14:textId="51745F4E" w:rsidR="00556975" w:rsidRPr="009A40A5" w:rsidRDefault="00556975" w:rsidP="005A0463">
      <w:pPr>
        <w:spacing w:after="0" w:line="259" w:lineRule="auto"/>
        <w:ind w:left="0" w:firstLine="0"/>
        <w:jc w:val="left"/>
      </w:pPr>
    </w:p>
    <w:p w14:paraId="4FA42D1F" w14:textId="77777777" w:rsidR="00556975" w:rsidRPr="009A40A5" w:rsidRDefault="002B701D" w:rsidP="005A0463">
      <w:pPr>
        <w:spacing w:after="0" w:line="259" w:lineRule="auto"/>
        <w:ind w:left="0" w:firstLine="0"/>
        <w:jc w:val="left"/>
      </w:pPr>
      <w:r w:rsidRPr="009A40A5">
        <w:t xml:space="preserve"> </w:t>
      </w:r>
    </w:p>
    <w:p w14:paraId="6863E1EA" w14:textId="77777777" w:rsidR="00556975" w:rsidRPr="009A40A5" w:rsidRDefault="002B701D" w:rsidP="005A0463">
      <w:pPr>
        <w:spacing w:after="0" w:line="259" w:lineRule="auto"/>
        <w:ind w:left="0" w:firstLine="0"/>
        <w:jc w:val="left"/>
      </w:pPr>
      <w:r w:rsidRPr="009A40A5">
        <w:t xml:space="preserve"> </w:t>
      </w:r>
    </w:p>
    <w:p w14:paraId="5ADEBE2D" w14:textId="77777777" w:rsidR="00556975" w:rsidRPr="009A40A5" w:rsidRDefault="002B701D" w:rsidP="005A0463">
      <w:pPr>
        <w:spacing w:after="0" w:line="259" w:lineRule="auto"/>
        <w:ind w:left="0" w:firstLine="0"/>
        <w:jc w:val="left"/>
      </w:pPr>
      <w:r w:rsidRPr="009A40A5">
        <w:t xml:space="preserve"> </w:t>
      </w:r>
    </w:p>
    <w:p w14:paraId="2E329AF7" w14:textId="77777777" w:rsidR="00556975" w:rsidRPr="009A40A5" w:rsidRDefault="002B701D" w:rsidP="005A0463">
      <w:pPr>
        <w:spacing w:after="0" w:line="259" w:lineRule="auto"/>
        <w:ind w:left="0" w:firstLine="0"/>
        <w:jc w:val="left"/>
      </w:pPr>
      <w:r w:rsidRPr="009A40A5">
        <w:t xml:space="preserve"> </w:t>
      </w:r>
    </w:p>
    <w:p w14:paraId="666FCEAB" w14:textId="77777777" w:rsidR="00556975" w:rsidRPr="009A40A5" w:rsidRDefault="002B701D" w:rsidP="005A0463">
      <w:pPr>
        <w:spacing w:after="0" w:line="238" w:lineRule="auto"/>
        <w:ind w:left="0" w:right="5704" w:firstLine="0"/>
        <w:jc w:val="left"/>
      </w:pPr>
      <w:r w:rsidRPr="009A40A5">
        <w:t xml:space="preserve">  </w:t>
      </w:r>
      <w:r w:rsidRPr="009A40A5">
        <w:tab/>
        <w:t xml:space="preserve"> </w:t>
      </w:r>
    </w:p>
    <w:p w14:paraId="6A586743" w14:textId="77777777" w:rsidR="005A0463" w:rsidRPr="009A40A5" w:rsidRDefault="005A0463" w:rsidP="005A0463">
      <w:pPr>
        <w:spacing w:after="160" w:line="259" w:lineRule="auto"/>
        <w:ind w:left="0" w:firstLine="0"/>
        <w:jc w:val="left"/>
        <w:rPr>
          <w:b/>
          <w:sz w:val="32"/>
        </w:rPr>
      </w:pPr>
      <w:r w:rsidRPr="009A40A5">
        <w:br w:type="page"/>
      </w:r>
    </w:p>
    <w:p w14:paraId="5C7E59D1" w14:textId="0B9514DF" w:rsidR="00556975" w:rsidRPr="009A40A5" w:rsidRDefault="00E559B0" w:rsidP="007F4FEC">
      <w:pPr>
        <w:pStyle w:val="Heading1"/>
        <w:numPr>
          <w:ilvl w:val="0"/>
          <w:numId w:val="10"/>
        </w:numPr>
        <w:ind w:right="0"/>
      </w:pPr>
      <w:bookmarkStart w:id="0" w:name="_Toc112846794"/>
      <w:bookmarkStart w:id="1" w:name="_Toc112847126"/>
      <w:r w:rsidRPr="009A40A5">
        <w:lastRenderedPageBreak/>
        <w:t>A</w:t>
      </w:r>
      <w:r w:rsidR="002B701D" w:rsidRPr="009A40A5">
        <w:t>uthority</w:t>
      </w:r>
      <w:bookmarkEnd w:id="0"/>
      <w:bookmarkEnd w:id="1"/>
      <w:r w:rsidR="002B701D" w:rsidRPr="009A40A5">
        <w:t xml:space="preserve">  </w:t>
      </w:r>
    </w:p>
    <w:p w14:paraId="76489704" w14:textId="77777777" w:rsidR="00556975" w:rsidRPr="009A40A5" w:rsidRDefault="002B701D" w:rsidP="005A0463">
      <w:pPr>
        <w:spacing w:after="0" w:line="259" w:lineRule="auto"/>
        <w:ind w:left="0" w:firstLine="0"/>
        <w:jc w:val="left"/>
      </w:pPr>
      <w:r w:rsidRPr="009A40A5">
        <w:t xml:space="preserve"> </w:t>
      </w:r>
    </w:p>
    <w:p w14:paraId="59D66A77" w14:textId="77777777" w:rsidR="00556975" w:rsidRPr="009A40A5" w:rsidRDefault="456E98B9" w:rsidP="006E11AC">
      <w:pPr>
        <w:ind w:left="-15" w:firstLine="0"/>
      </w:pPr>
      <w:r w:rsidRPr="009A40A5">
        <w:t xml:space="preserve">These Rules and Regulations are adopted pursuant to the authority granted to the Association in the Declaration of Restrictions, Covenants and Easements Upland Green </w:t>
      </w:r>
    </w:p>
    <w:p w14:paraId="11BF345F" w14:textId="77777777" w:rsidR="00556975" w:rsidRPr="009A40A5" w:rsidRDefault="456E98B9" w:rsidP="005A0463">
      <w:pPr>
        <w:ind w:left="-5"/>
        <w:jc w:val="left"/>
      </w:pPr>
      <w:r w:rsidRPr="009A40A5">
        <w:t xml:space="preserve">(“CCRs”) and RCW 64.38.020.  </w:t>
      </w:r>
    </w:p>
    <w:p w14:paraId="4C20D386" w14:textId="77777777" w:rsidR="003B3F80" w:rsidRPr="009A40A5" w:rsidRDefault="003B3F80" w:rsidP="005A0463">
      <w:pPr>
        <w:spacing w:after="57" w:line="259" w:lineRule="auto"/>
        <w:ind w:left="0" w:firstLine="0"/>
        <w:jc w:val="left"/>
      </w:pPr>
    </w:p>
    <w:p w14:paraId="6F48CB85" w14:textId="13A7F342" w:rsidR="00556975" w:rsidRPr="009A40A5" w:rsidRDefault="003B3F80" w:rsidP="006E11AC">
      <w:pPr>
        <w:spacing w:after="57" w:line="259" w:lineRule="auto"/>
        <w:ind w:left="0" w:firstLine="0"/>
      </w:pPr>
      <w:proofErr w:type="gramStart"/>
      <w:r w:rsidRPr="009A40A5">
        <w:t>In order to</w:t>
      </w:r>
      <w:proofErr w:type="gramEnd"/>
      <w:r w:rsidRPr="009A40A5">
        <w:t xml:space="preserve"> enforce the CC&amp;Rs, Bylaws, Articles of Incorporation and Rules and Regulations, the Board of Directors may levy, assess, and collect reasonable fines as established by the Board of Directors. The fines will be assessed against the homeowner for violations by the homeowner, members of his or her family, invitees, licensee, </w:t>
      </w:r>
      <w:proofErr w:type="gramStart"/>
      <w:r w:rsidRPr="009A40A5">
        <w:t>tenants</w:t>
      </w:r>
      <w:proofErr w:type="gramEnd"/>
      <w:r w:rsidRPr="009A40A5">
        <w:t xml:space="preserve"> or lessees of such homeowners. </w:t>
      </w:r>
    </w:p>
    <w:p w14:paraId="734E716E" w14:textId="77777777" w:rsidR="003B3F80" w:rsidRPr="009A40A5" w:rsidRDefault="003B3F80" w:rsidP="005A0463">
      <w:pPr>
        <w:spacing w:after="57" w:line="259" w:lineRule="auto"/>
        <w:ind w:left="0" w:firstLine="0"/>
        <w:jc w:val="left"/>
      </w:pPr>
    </w:p>
    <w:p w14:paraId="60685612" w14:textId="2D2BE725" w:rsidR="00200C02" w:rsidRPr="009A40A5" w:rsidRDefault="00200C02" w:rsidP="006E11AC">
      <w:pPr>
        <w:spacing w:after="57" w:line="259" w:lineRule="auto"/>
        <w:ind w:left="0" w:firstLine="0"/>
      </w:pPr>
      <w:r w:rsidRPr="009A40A5">
        <w:t xml:space="preserve">It is each homeowner's sole responsibility to inform their tenants of all Rules and Regulations. </w:t>
      </w:r>
    </w:p>
    <w:p w14:paraId="722C2341" w14:textId="77777777" w:rsidR="00200C02" w:rsidRPr="009A40A5" w:rsidRDefault="00200C02" w:rsidP="005A0463">
      <w:pPr>
        <w:spacing w:after="57" w:line="259" w:lineRule="auto"/>
        <w:ind w:left="0" w:firstLine="0"/>
        <w:jc w:val="left"/>
      </w:pPr>
    </w:p>
    <w:p w14:paraId="62315299" w14:textId="3CD9E496" w:rsidR="00200C02" w:rsidRDefault="00200C02" w:rsidP="006E11AC">
      <w:pPr>
        <w:spacing w:after="57" w:line="259" w:lineRule="auto"/>
        <w:ind w:left="0" w:firstLine="0"/>
      </w:pPr>
      <w:r w:rsidRPr="009A40A5">
        <w:t>All legal fees or costs incurred by the Association to enforce violations or collect fines will be the responsibility of the homeowner.</w:t>
      </w:r>
    </w:p>
    <w:p w14:paraId="0E2328DC" w14:textId="75E335A4" w:rsidR="00731374" w:rsidRDefault="00731374" w:rsidP="005A0463">
      <w:pPr>
        <w:spacing w:after="57" w:line="259" w:lineRule="auto"/>
        <w:ind w:left="0" w:firstLine="0"/>
        <w:jc w:val="left"/>
      </w:pPr>
    </w:p>
    <w:p w14:paraId="56B49132" w14:textId="7CA9F553" w:rsidR="00556975" w:rsidRPr="009A40A5" w:rsidRDefault="002B701D" w:rsidP="007F4FEC">
      <w:pPr>
        <w:pStyle w:val="Heading1"/>
        <w:numPr>
          <w:ilvl w:val="0"/>
          <w:numId w:val="10"/>
        </w:numPr>
        <w:tabs>
          <w:tab w:val="center" w:pos="1403"/>
        </w:tabs>
        <w:ind w:right="0"/>
      </w:pPr>
      <w:bookmarkStart w:id="2" w:name="_Toc112846795"/>
      <w:bookmarkStart w:id="3" w:name="_Toc112847127"/>
      <w:r w:rsidRPr="009A40A5">
        <w:t xml:space="preserve">Nuisances </w:t>
      </w:r>
      <w:r w:rsidR="00C070E3" w:rsidRPr="009A40A5">
        <w:t>and Noise</w:t>
      </w:r>
      <w:bookmarkEnd w:id="2"/>
      <w:bookmarkEnd w:id="3"/>
    </w:p>
    <w:p w14:paraId="683309F2" w14:textId="77777777" w:rsidR="00556975" w:rsidRPr="009A40A5" w:rsidRDefault="002B701D" w:rsidP="005A0463">
      <w:pPr>
        <w:spacing w:after="0" w:line="259" w:lineRule="auto"/>
        <w:ind w:left="0" w:firstLine="0"/>
        <w:jc w:val="left"/>
      </w:pPr>
      <w:r w:rsidRPr="009A40A5">
        <w:t xml:space="preserve"> </w:t>
      </w:r>
    </w:p>
    <w:p w14:paraId="09118081" w14:textId="62C6C76C" w:rsidR="00556975" w:rsidRPr="009A40A5" w:rsidRDefault="456E98B9" w:rsidP="006E11AC">
      <w:pPr>
        <w:ind w:left="-15" w:firstLine="0"/>
      </w:pPr>
      <w:r w:rsidRPr="009A40A5">
        <w:t xml:space="preserve">Noise that constitutes a nuisance under CCR Article B, Section 5 or that unreasonably interferes with another owner’s or occupant’s use or enjoyment of any part of the Subdivision is prohibited. </w:t>
      </w:r>
    </w:p>
    <w:p w14:paraId="7F7B8470" w14:textId="6CE41819" w:rsidR="00556975" w:rsidRPr="009A40A5" w:rsidRDefault="00556975" w:rsidP="005A0463">
      <w:pPr>
        <w:spacing w:after="58" w:line="259" w:lineRule="auto"/>
        <w:ind w:left="0" w:firstLine="0"/>
        <w:jc w:val="left"/>
      </w:pPr>
    </w:p>
    <w:p w14:paraId="767BFDCD" w14:textId="77777777" w:rsidR="00C070E3" w:rsidRPr="009A40A5" w:rsidRDefault="00C070E3" w:rsidP="006E11AC">
      <w:r w:rsidRPr="009A40A5">
        <w:t>No person shall make or permit to be made any noise that unreasonably disturbs the occupants of other lots or permit anything to be done that would unreasonably interfere with the use or enjoyment of any part of the Subdivision.</w:t>
      </w:r>
    </w:p>
    <w:p w14:paraId="1F355BC7" w14:textId="77777777" w:rsidR="00C070E3" w:rsidRPr="009A40A5" w:rsidRDefault="00C070E3" w:rsidP="005A0463">
      <w:pPr>
        <w:spacing w:after="58" w:line="259" w:lineRule="auto"/>
        <w:ind w:left="0" w:firstLine="0"/>
        <w:jc w:val="left"/>
      </w:pPr>
    </w:p>
    <w:p w14:paraId="4D7B6758" w14:textId="2EC786C6" w:rsidR="005C035E" w:rsidRPr="009A40A5" w:rsidRDefault="00C070E3" w:rsidP="006E11AC">
      <w:pPr>
        <w:spacing w:after="58" w:line="259" w:lineRule="auto"/>
        <w:ind w:left="0" w:firstLine="0"/>
      </w:pPr>
      <w:r w:rsidRPr="009A40A5">
        <w:t xml:space="preserve">During the hours from 9:00 p.m. to 7:00 a.m., no person shall play or allow to be played any music, radio, stereo </w:t>
      </w:r>
      <w:proofErr w:type="gramStart"/>
      <w:r w:rsidRPr="009A40A5">
        <w:t>system</w:t>
      </w:r>
      <w:proofErr w:type="gramEnd"/>
      <w:r w:rsidRPr="009A40A5">
        <w:t xml:space="preserve"> or the like in common areas or that can be heard outside of the boundaries of the lot it originates from.</w:t>
      </w:r>
    </w:p>
    <w:p w14:paraId="0DC492FE" w14:textId="77777777" w:rsidR="00C070E3" w:rsidRPr="009A40A5" w:rsidRDefault="00C070E3" w:rsidP="005A0463">
      <w:pPr>
        <w:spacing w:after="58" w:line="259" w:lineRule="auto"/>
        <w:ind w:left="0" w:firstLine="0"/>
        <w:jc w:val="left"/>
      </w:pPr>
    </w:p>
    <w:p w14:paraId="4094CA01" w14:textId="79E30355" w:rsidR="00556975" w:rsidRPr="009A40A5" w:rsidRDefault="002B701D" w:rsidP="007F4FEC">
      <w:pPr>
        <w:pStyle w:val="Heading1"/>
        <w:numPr>
          <w:ilvl w:val="0"/>
          <w:numId w:val="7"/>
        </w:numPr>
        <w:tabs>
          <w:tab w:val="center" w:pos="1616"/>
        </w:tabs>
        <w:ind w:right="0"/>
      </w:pPr>
      <w:bookmarkStart w:id="4" w:name="_Toc112846796"/>
      <w:bookmarkStart w:id="5" w:name="_Toc112847128"/>
      <w:r w:rsidRPr="009A40A5">
        <w:t>Pets/Animals</w:t>
      </w:r>
      <w:bookmarkEnd w:id="4"/>
      <w:bookmarkEnd w:id="5"/>
      <w:r w:rsidRPr="009A40A5">
        <w:t xml:space="preserve"> </w:t>
      </w:r>
    </w:p>
    <w:p w14:paraId="27165205" w14:textId="5763F319" w:rsidR="00556975" w:rsidRPr="009A40A5" w:rsidRDefault="00556975" w:rsidP="007F4FEC">
      <w:pPr>
        <w:spacing w:after="0" w:line="259" w:lineRule="auto"/>
        <w:ind w:left="0" w:firstLine="60"/>
        <w:jc w:val="left"/>
      </w:pPr>
    </w:p>
    <w:p w14:paraId="1E555280" w14:textId="588212CF" w:rsidR="00556975" w:rsidRPr="009A40A5" w:rsidRDefault="00421199" w:rsidP="006E11AC">
      <w:pPr>
        <w:pStyle w:val="ListParagraph"/>
        <w:numPr>
          <w:ilvl w:val="1"/>
          <w:numId w:val="7"/>
        </w:numPr>
      </w:pPr>
      <w:r>
        <w:t>Only h</w:t>
      </w:r>
      <w:r w:rsidR="456E98B9" w:rsidRPr="009A40A5">
        <w:t xml:space="preserve">ousehold pets may be kept </w:t>
      </w:r>
      <w:r>
        <w:t xml:space="preserve">on the </w:t>
      </w:r>
      <w:proofErr w:type="gramStart"/>
      <w:r>
        <w:t>Property</w:t>
      </w:r>
      <w:proofErr w:type="gramEnd"/>
      <w:r>
        <w:t xml:space="preserve"> and they may only be kept </w:t>
      </w:r>
      <w:r w:rsidR="456E98B9" w:rsidRPr="009A40A5">
        <w:t xml:space="preserve">as long as they do not unreasonably interfere with the use and enjoyment of any </w:t>
      </w:r>
      <w:r>
        <w:t>other Lot</w:t>
      </w:r>
      <w:r w:rsidR="456E98B9" w:rsidRPr="009A40A5">
        <w:t xml:space="preserve">. </w:t>
      </w:r>
    </w:p>
    <w:p w14:paraId="4A4AB352" w14:textId="77777777" w:rsidR="00556975" w:rsidRPr="009A40A5" w:rsidRDefault="00556975" w:rsidP="005A0463">
      <w:pPr>
        <w:spacing w:after="0" w:line="259" w:lineRule="auto"/>
        <w:ind w:left="-360" w:firstLine="60"/>
        <w:jc w:val="left"/>
      </w:pPr>
    </w:p>
    <w:p w14:paraId="2ECE1AD2" w14:textId="0A795B24" w:rsidR="00556975" w:rsidRPr="009A40A5" w:rsidRDefault="456E98B9" w:rsidP="006E11AC">
      <w:pPr>
        <w:pStyle w:val="ListParagraph"/>
        <w:numPr>
          <w:ilvl w:val="1"/>
          <w:numId w:val="7"/>
        </w:numPr>
      </w:pPr>
      <w:r w:rsidRPr="009A40A5">
        <w:t xml:space="preserve">The commercial raising, breeding, </w:t>
      </w:r>
      <w:proofErr w:type="gramStart"/>
      <w:r w:rsidRPr="009A40A5">
        <w:t>training</w:t>
      </w:r>
      <w:proofErr w:type="gramEnd"/>
      <w:r w:rsidRPr="009A40A5">
        <w:t xml:space="preserve"> and dealing in animals is prohibited in the Subdivision. </w:t>
      </w:r>
    </w:p>
    <w:p w14:paraId="33E7AF73" w14:textId="77777777" w:rsidR="00556975" w:rsidRPr="009A40A5" w:rsidRDefault="00556975" w:rsidP="005A0463">
      <w:pPr>
        <w:spacing w:after="0" w:line="259" w:lineRule="auto"/>
        <w:ind w:left="-300" w:firstLine="0"/>
        <w:jc w:val="left"/>
      </w:pPr>
    </w:p>
    <w:p w14:paraId="5A429B5A" w14:textId="73CB6EDA" w:rsidR="00556975" w:rsidRPr="009A40A5" w:rsidRDefault="456E98B9" w:rsidP="006E11AC">
      <w:pPr>
        <w:pStyle w:val="ListParagraph"/>
        <w:numPr>
          <w:ilvl w:val="1"/>
          <w:numId w:val="7"/>
        </w:numPr>
      </w:pPr>
      <w:r w:rsidRPr="009A40A5">
        <w:t>All animals except service animals and household pets are prohibited in common facilities and tracts owned by the Upland Green Community Organization</w:t>
      </w:r>
      <w:r w:rsidR="00B40BFC">
        <w:t xml:space="preserve"> (“Association”)</w:t>
      </w:r>
      <w:r w:rsidRPr="009A40A5">
        <w:t xml:space="preserve">. Unless posted otherwise, household pets are prohibited in common facilities and tracts unless they are on a leash and properly licensed. </w:t>
      </w:r>
    </w:p>
    <w:p w14:paraId="484EBDF6" w14:textId="77777777" w:rsidR="00556975" w:rsidRPr="009A40A5" w:rsidRDefault="00556975" w:rsidP="005A0463">
      <w:pPr>
        <w:spacing w:after="0" w:line="259" w:lineRule="auto"/>
        <w:ind w:left="-360" w:firstLine="60"/>
        <w:jc w:val="left"/>
      </w:pPr>
    </w:p>
    <w:p w14:paraId="0FDA6049" w14:textId="27D9E122" w:rsidR="00556975" w:rsidRPr="009A40A5" w:rsidRDefault="456E98B9" w:rsidP="006E11AC">
      <w:pPr>
        <w:pStyle w:val="ListParagraph"/>
        <w:numPr>
          <w:ilvl w:val="1"/>
          <w:numId w:val="7"/>
        </w:numPr>
      </w:pPr>
      <w:r w:rsidRPr="009A40A5">
        <w:t xml:space="preserve">All pet waste must be immediately removed from the Subdivision and properly disposed. </w:t>
      </w:r>
    </w:p>
    <w:p w14:paraId="47AC82CC" w14:textId="77777777" w:rsidR="00556975" w:rsidRPr="009A40A5" w:rsidRDefault="00556975" w:rsidP="005A0463">
      <w:pPr>
        <w:spacing w:after="0" w:line="259" w:lineRule="auto"/>
        <w:ind w:left="-360" w:firstLine="60"/>
        <w:jc w:val="left"/>
      </w:pPr>
    </w:p>
    <w:p w14:paraId="4022A161" w14:textId="77777777" w:rsidR="00556975" w:rsidRPr="009A40A5" w:rsidRDefault="456E98B9" w:rsidP="006E11AC">
      <w:pPr>
        <w:pStyle w:val="ListParagraph"/>
        <w:numPr>
          <w:ilvl w:val="1"/>
          <w:numId w:val="7"/>
        </w:numPr>
      </w:pPr>
      <w:r w:rsidRPr="009A40A5">
        <w:lastRenderedPageBreak/>
        <w:t xml:space="preserve">No material may be left or placed in the Subdivision that attracts wild or feral animals.  </w:t>
      </w:r>
    </w:p>
    <w:p w14:paraId="0B95D4D7" w14:textId="77777777" w:rsidR="00556975" w:rsidRPr="009A40A5" w:rsidRDefault="002B701D" w:rsidP="005A0463">
      <w:pPr>
        <w:spacing w:after="57" w:line="259" w:lineRule="auto"/>
        <w:ind w:left="0" w:firstLine="0"/>
        <w:jc w:val="left"/>
      </w:pPr>
      <w:r w:rsidRPr="009A40A5">
        <w:t xml:space="preserve"> </w:t>
      </w:r>
    </w:p>
    <w:p w14:paraId="0E130457" w14:textId="4FA76E55" w:rsidR="00556975" w:rsidRPr="009A40A5" w:rsidRDefault="002B701D" w:rsidP="007F4FEC">
      <w:pPr>
        <w:pStyle w:val="Heading1"/>
        <w:numPr>
          <w:ilvl w:val="0"/>
          <w:numId w:val="8"/>
        </w:numPr>
        <w:ind w:right="0"/>
      </w:pPr>
      <w:bookmarkStart w:id="6" w:name="_Toc112846797"/>
      <w:bookmarkStart w:id="7" w:name="_Toc112847129"/>
      <w:r w:rsidRPr="009A40A5">
        <w:t>Lot Maintenance</w:t>
      </w:r>
      <w:bookmarkEnd w:id="6"/>
      <w:bookmarkEnd w:id="7"/>
      <w:r w:rsidRPr="009A40A5">
        <w:t xml:space="preserve"> </w:t>
      </w:r>
    </w:p>
    <w:p w14:paraId="0A9A34FB" w14:textId="23E070A0" w:rsidR="00556975" w:rsidRPr="009A40A5" w:rsidRDefault="00556975" w:rsidP="007F4FEC">
      <w:pPr>
        <w:spacing w:after="0" w:line="259" w:lineRule="auto"/>
        <w:ind w:left="0" w:firstLine="60"/>
        <w:jc w:val="left"/>
      </w:pPr>
    </w:p>
    <w:p w14:paraId="58EF3D93" w14:textId="657A180A" w:rsidR="00556975" w:rsidRDefault="456E98B9" w:rsidP="006E11AC">
      <w:pPr>
        <w:pStyle w:val="ListParagraph"/>
        <w:numPr>
          <w:ilvl w:val="1"/>
          <w:numId w:val="8"/>
        </w:numPr>
      </w:pPr>
      <w:r w:rsidRPr="009A40A5">
        <w:t xml:space="preserve">Each Lot must be maintained in a neat, </w:t>
      </w:r>
      <w:proofErr w:type="gramStart"/>
      <w:r w:rsidRPr="009A40A5">
        <w:t>clean</w:t>
      </w:r>
      <w:proofErr w:type="gramEnd"/>
      <w:r w:rsidRPr="009A40A5">
        <w:t xml:space="preserve"> and sightly </w:t>
      </w:r>
      <w:r w:rsidR="00CE19A3" w:rsidRPr="009A40A5">
        <w:t>condition</w:t>
      </w:r>
      <w:r w:rsidRPr="009A40A5">
        <w:t xml:space="preserve"> and must be kept free of accumulations of litter, junk, containers, equipment, building materials</w:t>
      </w:r>
      <w:r w:rsidR="002B3434">
        <w:t>,</w:t>
      </w:r>
      <w:r w:rsidRPr="009A40A5">
        <w:t xml:space="preserve"> and other debris. </w:t>
      </w:r>
    </w:p>
    <w:p w14:paraId="17F92435" w14:textId="77777777" w:rsidR="00031559" w:rsidRDefault="00031559" w:rsidP="00031559">
      <w:pPr>
        <w:pStyle w:val="ListParagraph"/>
        <w:ind w:left="792" w:firstLine="0"/>
        <w:jc w:val="left"/>
      </w:pPr>
    </w:p>
    <w:p w14:paraId="00D0F9D9" w14:textId="5CEB90EB" w:rsidR="00031559" w:rsidRPr="006E11AC" w:rsidRDefault="00031559" w:rsidP="006E11AC">
      <w:pPr>
        <w:pStyle w:val="ListParagraph"/>
        <w:numPr>
          <w:ilvl w:val="2"/>
          <w:numId w:val="8"/>
        </w:numPr>
        <w:rPr>
          <w:color w:val="auto"/>
        </w:rPr>
      </w:pPr>
      <w:r w:rsidRPr="006E11AC">
        <w:rPr>
          <w:color w:val="auto"/>
        </w:rPr>
        <w:t xml:space="preserve">Items such as furniture, toys, and other household items </w:t>
      </w:r>
      <w:r w:rsidR="004E1698">
        <w:rPr>
          <w:color w:val="auto"/>
        </w:rPr>
        <w:t xml:space="preserve">being conveyed through Buy </w:t>
      </w:r>
      <w:proofErr w:type="gramStart"/>
      <w:r w:rsidR="004E1698">
        <w:rPr>
          <w:color w:val="auto"/>
        </w:rPr>
        <w:t>Nothing</w:t>
      </w:r>
      <w:proofErr w:type="gramEnd"/>
      <w:r w:rsidR="004E1698">
        <w:rPr>
          <w:color w:val="auto"/>
        </w:rPr>
        <w:t xml:space="preserve"> or other Social Media groups </w:t>
      </w:r>
      <w:r w:rsidRPr="006E11AC">
        <w:rPr>
          <w:color w:val="auto"/>
        </w:rPr>
        <w:t xml:space="preserve">may </w:t>
      </w:r>
      <w:r w:rsidR="004D45D9" w:rsidRPr="006E11AC">
        <w:rPr>
          <w:color w:val="auto"/>
        </w:rPr>
        <w:t xml:space="preserve">only </w:t>
      </w:r>
      <w:r w:rsidRPr="006E11AC">
        <w:rPr>
          <w:color w:val="auto"/>
        </w:rPr>
        <w:t xml:space="preserve">be placed for pickup on front porches </w:t>
      </w:r>
      <w:r w:rsidR="004D45D9" w:rsidRPr="006E11AC">
        <w:rPr>
          <w:color w:val="auto"/>
        </w:rPr>
        <w:t>24-hours before they are picked up</w:t>
      </w:r>
      <w:r w:rsidRPr="006E11AC">
        <w:rPr>
          <w:color w:val="auto"/>
        </w:rPr>
        <w:t>. No such items may be left on curbside, on the street, or on lawns.</w:t>
      </w:r>
    </w:p>
    <w:p w14:paraId="4FC19308" w14:textId="40A4FAD4" w:rsidR="00556975" w:rsidRPr="009A40A5" w:rsidRDefault="00556975" w:rsidP="007F4FEC">
      <w:pPr>
        <w:spacing w:after="0" w:line="259" w:lineRule="auto"/>
        <w:ind w:left="0" w:firstLine="60"/>
        <w:jc w:val="left"/>
      </w:pPr>
    </w:p>
    <w:p w14:paraId="50326895" w14:textId="59E381A9" w:rsidR="00556975" w:rsidRDefault="456E98B9" w:rsidP="006E11AC">
      <w:pPr>
        <w:pStyle w:val="ListParagraph"/>
        <w:numPr>
          <w:ilvl w:val="1"/>
          <w:numId w:val="8"/>
        </w:numPr>
      </w:pPr>
      <w:r w:rsidRPr="009A40A5">
        <w:t xml:space="preserve">Trash, </w:t>
      </w:r>
      <w:proofErr w:type="gramStart"/>
      <w:r w:rsidRPr="009A40A5">
        <w:t>recycling</w:t>
      </w:r>
      <w:proofErr w:type="gramEnd"/>
      <w:r w:rsidRPr="009A40A5">
        <w:t xml:space="preserve"> and yard waste must be kept in sanitary containers concealed from the view of any Lot. The containers must be regularly emptied. No grass cuttings, leaves, limbs, </w:t>
      </w:r>
      <w:r w:rsidR="004E1698" w:rsidRPr="009A40A5">
        <w:t>branches,</w:t>
      </w:r>
      <w:r w:rsidRPr="009A40A5">
        <w:t xml:space="preserve"> or other debris from vegetation may be dumped or allowed to accumulate on any part of the Subdivision except for in a regularly tended compost device. </w:t>
      </w:r>
    </w:p>
    <w:p w14:paraId="639820BB" w14:textId="77777777" w:rsidR="00331AD8" w:rsidRDefault="00331AD8" w:rsidP="00331AD8">
      <w:pPr>
        <w:pStyle w:val="ListParagraph"/>
      </w:pPr>
    </w:p>
    <w:p w14:paraId="7E74D83A" w14:textId="2B046B5C" w:rsidR="00331AD8" w:rsidRPr="006E11AC" w:rsidRDefault="00331AD8" w:rsidP="006E11AC">
      <w:pPr>
        <w:pStyle w:val="ListParagraph"/>
        <w:numPr>
          <w:ilvl w:val="2"/>
          <w:numId w:val="8"/>
        </w:numPr>
        <w:rPr>
          <w:color w:val="auto"/>
        </w:rPr>
      </w:pPr>
      <w:r w:rsidRPr="006E11AC">
        <w:rPr>
          <w:color w:val="auto"/>
        </w:rPr>
        <w:t xml:space="preserve">Trash, </w:t>
      </w:r>
      <w:r w:rsidR="006E11AC" w:rsidRPr="006E11AC">
        <w:rPr>
          <w:color w:val="auto"/>
        </w:rPr>
        <w:t>recycling,</w:t>
      </w:r>
      <w:r w:rsidRPr="006E11AC">
        <w:rPr>
          <w:color w:val="auto"/>
        </w:rPr>
        <w:t xml:space="preserve"> and yard waste containers may be placed on the curb 24-hours prior to scheduled pick-up and must be returned to a concealed location within 24-hours after scheduled pick-up.</w:t>
      </w:r>
    </w:p>
    <w:p w14:paraId="38E2EB54" w14:textId="75CD0F51" w:rsidR="00556975" w:rsidRPr="009A40A5" w:rsidRDefault="00556975" w:rsidP="007F4FEC">
      <w:pPr>
        <w:spacing w:after="0" w:line="259" w:lineRule="auto"/>
        <w:ind w:left="0" w:firstLine="60"/>
        <w:jc w:val="left"/>
      </w:pPr>
    </w:p>
    <w:p w14:paraId="746ACF21" w14:textId="6F59E026" w:rsidR="00556975" w:rsidRPr="009A40A5" w:rsidRDefault="002B701D" w:rsidP="006E11AC">
      <w:pPr>
        <w:pStyle w:val="ListParagraph"/>
        <w:numPr>
          <w:ilvl w:val="1"/>
          <w:numId w:val="8"/>
        </w:numPr>
        <w:tabs>
          <w:tab w:val="center" w:pos="4258"/>
        </w:tabs>
      </w:pPr>
      <w:r w:rsidRPr="009A40A5">
        <w:tab/>
        <w:t xml:space="preserve">Owners may not allow excessive moss and debris to accumulate on roofs. </w:t>
      </w:r>
    </w:p>
    <w:p w14:paraId="416FB542" w14:textId="77777777" w:rsidR="007F4FEC" w:rsidRPr="009A40A5" w:rsidRDefault="007F4FEC" w:rsidP="008815BA">
      <w:pPr>
        <w:pStyle w:val="ListParagraph"/>
      </w:pPr>
    </w:p>
    <w:p w14:paraId="171451ED" w14:textId="77777777" w:rsidR="007F4FEC" w:rsidRPr="009A40A5" w:rsidRDefault="456E98B9" w:rsidP="006E11AC">
      <w:pPr>
        <w:pStyle w:val="ListParagraph"/>
        <w:numPr>
          <w:ilvl w:val="1"/>
          <w:numId w:val="8"/>
        </w:numPr>
      </w:pPr>
      <w:r w:rsidRPr="009A40A5">
        <w:t xml:space="preserve">Yards must be mowed on a regular basis. Excessive weeds in grass, flowerbeds or driveway cracks </w:t>
      </w:r>
      <w:proofErr w:type="gramStart"/>
      <w:r w:rsidRPr="009A40A5">
        <w:t>is</w:t>
      </w:r>
      <w:proofErr w:type="gramEnd"/>
      <w:r w:rsidRPr="009A40A5">
        <w:t xml:space="preserve"> prohibited. </w:t>
      </w:r>
    </w:p>
    <w:p w14:paraId="7326F30A" w14:textId="77777777" w:rsidR="00200C02" w:rsidRPr="009A40A5" w:rsidRDefault="00200C02" w:rsidP="008815BA">
      <w:pPr>
        <w:pStyle w:val="ListParagraph"/>
      </w:pPr>
    </w:p>
    <w:p w14:paraId="203918C7" w14:textId="5C703D74" w:rsidR="00556975" w:rsidRPr="009A40A5" w:rsidRDefault="456E98B9" w:rsidP="006E11AC">
      <w:pPr>
        <w:pStyle w:val="ListParagraph"/>
        <w:numPr>
          <w:ilvl w:val="1"/>
          <w:numId w:val="8"/>
        </w:numPr>
      </w:pPr>
      <w:r w:rsidRPr="009A40A5">
        <w:t xml:space="preserve">Prior to making any change or alteration to the exterior appearance on a Lot, placing any structure or making any improvements on a Lot, or clearing or grading a Lot, plans and specifications for the structure or improvement must be submitted to and approved by the </w:t>
      </w:r>
      <w:r w:rsidR="00CE19A3" w:rsidRPr="009A40A5">
        <w:t>Board of Directors</w:t>
      </w:r>
      <w:r w:rsidRPr="009A40A5">
        <w:t xml:space="preserve">, in writing, in accordance with CCR, Article C. </w:t>
      </w:r>
    </w:p>
    <w:p w14:paraId="48CD85DA" w14:textId="061C8CD8" w:rsidR="00331AD8" w:rsidRDefault="00331AD8" w:rsidP="00D5348A">
      <w:pPr>
        <w:pStyle w:val="ListParagraph"/>
      </w:pPr>
    </w:p>
    <w:p w14:paraId="66E87214" w14:textId="40D9A9CD" w:rsidR="004F022F" w:rsidRPr="009A40A5" w:rsidRDefault="004F022F" w:rsidP="007F4FEC">
      <w:pPr>
        <w:pStyle w:val="Heading1"/>
        <w:numPr>
          <w:ilvl w:val="0"/>
          <w:numId w:val="9"/>
        </w:numPr>
        <w:tabs>
          <w:tab w:val="center" w:pos="2177"/>
        </w:tabs>
        <w:ind w:right="0"/>
      </w:pPr>
      <w:bookmarkStart w:id="8" w:name="_Toc112846798"/>
      <w:bookmarkStart w:id="9" w:name="_Toc112847130"/>
      <w:r w:rsidRPr="009A40A5">
        <w:t>Common Areas</w:t>
      </w:r>
      <w:bookmarkEnd w:id="8"/>
      <w:bookmarkEnd w:id="9"/>
    </w:p>
    <w:p w14:paraId="7E6D4414" w14:textId="77777777" w:rsidR="004F022F" w:rsidRPr="009A40A5" w:rsidRDefault="004F022F" w:rsidP="004F022F"/>
    <w:p w14:paraId="450B4700" w14:textId="4B38E684" w:rsidR="004F022F" w:rsidRPr="009A40A5" w:rsidRDefault="004F022F" w:rsidP="008815BA">
      <w:pPr>
        <w:pStyle w:val="ListParagraph"/>
        <w:numPr>
          <w:ilvl w:val="1"/>
          <w:numId w:val="9"/>
        </w:numPr>
      </w:pPr>
      <w:r w:rsidRPr="009A40A5">
        <w:t>Common area modification or additions are prohibited, except as authorized by the Board of Directors</w:t>
      </w:r>
      <w:r w:rsidR="00C070E3" w:rsidRPr="009A40A5">
        <w:t xml:space="preserve"> in advance, in writing</w:t>
      </w:r>
      <w:r w:rsidRPr="009A40A5">
        <w:t>.</w:t>
      </w:r>
    </w:p>
    <w:p w14:paraId="01E19FFA" w14:textId="77777777" w:rsidR="004F022F" w:rsidRPr="009A40A5" w:rsidRDefault="004F022F" w:rsidP="008815BA">
      <w:pPr>
        <w:pStyle w:val="ListParagraph"/>
        <w:ind w:left="792" w:firstLine="0"/>
      </w:pPr>
    </w:p>
    <w:p w14:paraId="7694F366" w14:textId="211131AE" w:rsidR="004F022F" w:rsidRDefault="004F022F" w:rsidP="008815BA">
      <w:pPr>
        <w:pStyle w:val="ListParagraph"/>
        <w:numPr>
          <w:ilvl w:val="1"/>
          <w:numId w:val="9"/>
        </w:numPr>
      </w:pPr>
      <w:r w:rsidRPr="009A40A5">
        <w:t>Any common sidewalks, driveways, or passageways shall not be obstructed or used by any owner for any purpose other than entrance to and exit from the homes.</w:t>
      </w:r>
    </w:p>
    <w:p w14:paraId="4B4A7C7A" w14:textId="77777777" w:rsidR="004F022F" w:rsidRPr="009A40A5" w:rsidRDefault="004F022F" w:rsidP="008815BA">
      <w:pPr>
        <w:ind w:left="0" w:firstLine="0"/>
      </w:pPr>
    </w:p>
    <w:p w14:paraId="443C6F44" w14:textId="4F7CCD6D" w:rsidR="004F022F" w:rsidRPr="009A40A5" w:rsidRDefault="004F022F" w:rsidP="008815BA">
      <w:pPr>
        <w:pStyle w:val="ListParagraph"/>
        <w:numPr>
          <w:ilvl w:val="1"/>
          <w:numId w:val="9"/>
        </w:numPr>
      </w:pPr>
      <w:r w:rsidRPr="009A40A5">
        <w:t xml:space="preserve">Loitering is strictly </w:t>
      </w:r>
      <w:proofErr w:type="gramStart"/>
      <w:r w:rsidRPr="009A40A5">
        <w:t>prohibited at all times</w:t>
      </w:r>
      <w:proofErr w:type="gramEnd"/>
      <w:r w:rsidRPr="009A40A5">
        <w:t>.</w:t>
      </w:r>
    </w:p>
    <w:p w14:paraId="302478D2" w14:textId="77777777" w:rsidR="004F022F" w:rsidRPr="009A40A5" w:rsidRDefault="004F022F" w:rsidP="008815BA">
      <w:pPr>
        <w:pStyle w:val="ListParagraph"/>
      </w:pPr>
    </w:p>
    <w:p w14:paraId="760EC83B" w14:textId="361434EF" w:rsidR="004F022F" w:rsidRPr="009A40A5" w:rsidRDefault="004F022F" w:rsidP="008815BA">
      <w:pPr>
        <w:pStyle w:val="ListParagraph"/>
        <w:numPr>
          <w:ilvl w:val="1"/>
          <w:numId w:val="9"/>
        </w:numPr>
      </w:pPr>
      <w:r w:rsidRPr="009A40A5">
        <w:t>It is prohibited to discard any item onto the common area.</w:t>
      </w:r>
    </w:p>
    <w:p w14:paraId="171643F2" w14:textId="77777777" w:rsidR="00D83BE1" w:rsidRPr="009A40A5" w:rsidRDefault="00D83BE1" w:rsidP="008815BA">
      <w:pPr>
        <w:pStyle w:val="ListParagraph"/>
      </w:pPr>
    </w:p>
    <w:p w14:paraId="77CD3925" w14:textId="173F3A1E" w:rsidR="00D83BE1" w:rsidRPr="009A40A5" w:rsidRDefault="00D83BE1" w:rsidP="008815BA">
      <w:pPr>
        <w:pStyle w:val="ListParagraph"/>
        <w:numPr>
          <w:ilvl w:val="1"/>
          <w:numId w:val="9"/>
        </w:numPr>
      </w:pPr>
      <w:r w:rsidRPr="009A40A5">
        <w:t>Parking on common areas other than in parking stalls is prohibited.</w:t>
      </w:r>
    </w:p>
    <w:p w14:paraId="204C6DE0" w14:textId="77777777" w:rsidR="004F022F" w:rsidRPr="009A40A5" w:rsidRDefault="004F022F" w:rsidP="004F022F"/>
    <w:p w14:paraId="2664CF0A" w14:textId="24BA1947" w:rsidR="00556975" w:rsidRPr="009A40A5" w:rsidRDefault="002B701D" w:rsidP="007F4FEC">
      <w:pPr>
        <w:pStyle w:val="Heading1"/>
        <w:numPr>
          <w:ilvl w:val="0"/>
          <w:numId w:val="9"/>
        </w:numPr>
        <w:tabs>
          <w:tab w:val="center" w:pos="2177"/>
        </w:tabs>
        <w:ind w:right="0"/>
      </w:pPr>
      <w:bookmarkStart w:id="10" w:name="_Toc112846799"/>
      <w:bookmarkStart w:id="11" w:name="_Toc112847131"/>
      <w:r w:rsidRPr="009A40A5">
        <w:t>Parking and Vehicles</w:t>
      </w:r>
      <w:bookmarkEnd w:id="10"/>
      <w:bookmarkEnd w:id="11"/>
      <w:r w:rsidRPr="009A40A5">
        <w:t xml:space="preserve"> </w:t>
      </w:r>
    </w:p>
    <w:p w14:paraId="04678103" w14:textId="05790086" w:rsidR="00556975" w:rsidRPr="009A40A5" w:rsidRDefault="00556975" w:rsidP="007F4FEC">
      <w:pPr>
        <w:spacing w:after="0" w:line="259" w:lineRule="auto"/>
        <w:ind w:left="0" w:firstLine="60"/>
        <w:jc w:val="left"/>
      </w:pPr>
    </w:p>
    <w:p w14:paraId="11CD036B" w14:textId="0A4922D2" w:rsidR="00556975" w:rsidRPr="009A40A5" w:rsidRDefault="00256FA9" w:rsidP="006E11AC">
      <w:pPr>
        <w:pStyle w:val="ListParagraph"/>
        <w:numPr>
          <w:ilvl w:val="1"/>
          <w:numId w:val="9"/>
        </w:numPr>
      </w:pPr>
      <w:r w:rsidRPr="009A40A5">
        <w:lastRenderedPageBreak/>
        <w:t xml:space="preserve">Vehicles may not be parked in a manner that blocks the ingress or egress to other lots.  All vehicles shall be parked within permitted limits or within designated areas or other marked boundaries for such vehicles.  All vehicles are restricted to paved surfaces, including the street, driveways and parking areas on the </w:t>
      </w:r>
      <w:r w:rsidRPr="006E11AC">
        <w:rPr>
          <w:color w:val="auto"/>
        </w:rPr>
        <w:t>property</w:t>
      </w:r>
      <w:r w:rsidR="009E6A56" w:rsidRPr="006E11AC">
        <w:rPr>
          <w:color w:val="auto"/>
        </w:rPr>
        <w:t xml:space="preserve"> and must be within the boundaries of the driveway and/or parking area</w:t>
      </w:r>
      <w:r w:rsidR="004773B1" w:rsidRPr="006E11AC">
        <w:rPr>
          <w:color w:val="auto"/>
        </w:rPr>
        <w:t xml:space="preserve"> and may not encroach on the street</w:t>
      </w:r>
      <w:r w:rsidRPr="006E11AC">
        <w:rPr>
          <w:color w:val="auto"/>
        </w:rPr>
        <w:t xml:space="preserve">.  There </w:t>
      </w:r>
      <w:r w:rsidRPr="009A40A5">
        <w:t>shall be no parking o</w:t>
      </w:r>
      <w:r w:rsidR="004C21C3">
        <w:t>n</w:t>
      </w:r>
      <w:r w:rsidRPr="009A40A5">
        <w:t xml:space="preserve"> any other portions of the property, including lawn areas and sidewalks.  Parking must comply with all applicable governmental laws, </w:t>
      </w:r>
      <w:r w:rsidR="00A71CD4" w:rsidRPr="009A40A5">
        <w:t>ordinances,</w:t>
      </w:r>
      <w:r w:rsidRPr="009A40A5">
        <w:t xml:space="preserve"> and regulations.</w:t>
      </w:r>
    </w:p>
    <w:p w14:paraId="0108E39C" w14:textId="27AC01E4" w:rsidR="00556975" w:rsidRPr="009A40A5" w:rsidRDefault="00556975" w:rsidP="006E11AC">
      <w:pPr>
        <w:spacing w:after="0" w:line="259" w:lineRule="auto"/>
        <w:ind w:left="0" w:firstLine="60"/>
      </w:pPr>
    </w:p>
    <w:p w14:paraId="536779B9" w14:textId="10424E5E" w:rsidR="00597394" w:rsidRPr="006E11AC" w:rsidRDefault="456E98B9" w:rsidP="006E11AC">
      <w:pPr>
        <w:pStyle w:val="ListParagraph"/>
        <w:numPr>
          <w:ilvl w:val="2"/>
          <w:numId w:val="9"/>
        </w:numPr>
        <w:spacing w:line="250" w:lineRule="auto"/>
        <w:ind w:left="1325" w:hanging="605"/>
        <w:rPr>
          <w:color w:val="auto"/>
        </w:rPr>
      </w:pPr>
      <w:r w:rsidRPr="006E11AC">
        <w:rPr>
          <w:color w:val="auto"/>
        </w:rPr>
        <w:t xml:space="preserve">Recreational vehicles, boats, trailers, </w:t>
      </w:r>
      <w:proofErr w:type="gramStart"/>
      <w:r w:rsidRPr="006E11AC">
        <w:rPr>
          <w:color w:val="auto"/>
        </w:rPr>
        <w:t>trucks</w:t>
      </w:r>
      <w:proofErr w:type="gramEnd"/>
      <w:r w:rsidRPr="006E11AC">
        <w:rPr>
          <w:color w:val="auto"/>
        </w:rPr>
        <w:t xml:space="preserve"> and campers</w:t>
      </w:r>
      <w:r w:rsidR="00E842AE" w:rsidRPr="006E11AC">
        <w:rPr>
          <w:color w:val="auto"/>
        </w:rPr>
        <w:t xml:space="preserve"> </w:t>
      </w:r>
      <w:r w:rsidRPr="006E11AC">
        <w:rPr>
          <w:color w:val="auto"/>
        </w:rPr>
        <w:t xml:space="preserve">are not permitted to be parked or stored on a Lot in open view from any other Lot for more than forty-eight (48) hours. </w:t>
      </w:r>
      <w:r w:rsidR="005238EC" w:rsidRPr="006E11AC">
        <w:rPr>
          <w:color w:val="auto"/>
        </w:rPr>
        <w:t xml:space="preserve">Moving/storage PODS may not be parked or stored on a Lot in open view from any other Lot for more than seventy-two (72) hours. </w:t>
      </w:r>
      <w:r w:rsidRPr="006E11AC">
        <w:rPr>
          <w:color w:val="auto"/>
        </w:rPr>
        <w:t xml:space="preserve">All other vehicles may not be parked or stored on a Lot in open view from any other Lot for a period of more than thirty (30) days. </w:t>
      </w:r>
      <w:r w:rsidR="00597394" w:rsidRPr="006E11AC">
        <w:rPr>
          <w:color w:val="auto"/>
        </w:rPr>
        <w:t>For the purposes of this subsection, the word “trailer” includes boat trailer, camping trailer, house trailer, utility trailer, or any other vehicle or conveyance designed to be connected to or drawn by a motor vehicle.</w:t>
      </w:r>
    </w:p>
    <w:p w14:paraId="33045B04" w14:textId="77777777" w:rsidR="001F3AE6" w:rsidRPr="006E11AC" w:rsidRDefault="001F3AE6" w:rsidP="001F3AE6">
      <w:pPr>
        <w:pStyle w:val="ListParagraph"/>
        <w:rPr>
          <w:color w:val="auto"/>
        </w:rPr>
      </w:pPr>
    </w:p>
    <w:p w14:paraId="602CD56B" w14:textId="6A52FF25" w:rsidR="001F3AE6" w:rsidRPr="006E11AC" w:rsidRDefault="001F3AE6" w:rsidP="006E11AC">
      <w:pPr>
        <w:pStyle w:val="ListParagraph"/>
        <w:numPr>
          <w:ilvl w:val="2"/>
          <w:numId w:val="9"/>
        </w:numPr>
        <w:ind w:left="1440" w:hanging="720"/>
        <w:rPr>
          <w:color w:val="auto"/>
        </w:rPr>
      </w:pPr>
      <w:r w:rsidRPr="006E11AC">
        <w:rPr>
          <w:color w:val="auto"/>
        </w:rPr>
        <w:t>All vehicles within Upland Green must meet City of Kirkland requirements</w:t>
      </w:r>
    </w:p>
    <w:p w14:paraId="01D9229E" w14:textId="77777777" w:rsidR="00031288" w:rsidRPr="006E11AC" w:rsidRDefault="00031288" w:rsidP="006E11AC">
      <w:pPr>
        <w:pStyle w:val="ListParagraph"/>
        <w:ind w:left="1440" w:hanging="720"/>
        <w:rPr>
          <w:color w:val="auto"/>
        </w:rPr>
      </w:pPr>
    </w:p>
    <w:p w14:paraId="10D93B79" w14:textId="77777777" w:rsidR="00031288" w:rsidRPr="006E11AC" w:rsidRDefault="00031288" w:rsidP="006E11AC">
      <w:pPr>
        <w:pStyle w:val="ListParagraph"/>
        <w:numPr>
          <w:ilvl w:val="2"/>
          <w:numId w:val="9"/>
        </w:numPr>
        <w:spacing w:line="250" w:lineRule="auto"/>
        <w:ind w:left="1325" w:hanging="605"/>
        <w:rPr>
          <w:color w:val="auto"/>
        </w:rPr>
      </w:pPr>
      <w:r w:rsidRPr="006E11AC">
        <w:rPr>
          <w:color w:val="auto"/>
        </w:rPr>
        <w:t>Per City of Kirkland 12.45.210, trailers may not be parked or stored on any street open to the public within the city, except as provided in this subsection.</w:t>
      </w:r>
    </w:p>
    <w:p w14:paraId="78CB4780" w14:textId="77777777" w:rsidR="00031288" w:rsidRPr="006E11AC" w:rsidRDefault="00031288" w:rsidP="006E11AC">
      <w:pPr>
        <w:pStyle w:val="ListParagraph"/>
        <w:ind w:left="1440" w:hanging="720"/>
        <w:rPr>
          <w:color w:val="auto"/>
        </w:rPr>
      </w:pPr>
    </w:p>
    <w:p w14:paraId="2D5A33CE" w14:textId="5850B3B2" w:rsidR="004773B1" w:rsidRPr="006E11AC" w:rsidRDefault="004773B1" w:rsidP="006E11AC">
      <w:pPr>
        <w:pStyle w:val="ListParagraph"/>
        <w:numPr>
          <w:ilvl w:val="2"/>
          <w:numId w:val="9"/>
        </w:numPr>
        <w:ind w:left="1440" w:hanging="720"/>
        <w:rPr>
          <w:color w:val="auto"/>
        </w:rPr>
      </w:pPr>
      <w:r w:rsidRPr="006E11AC">
        <w:rPr>
          <w:color w:val="auto"/>
        </w:rPr>
        <w:t xml:space="preserve">PODS may not be stored in the Overflow </w:t>
      </w:r>
      <w:r w:rsidR="00E9357D" w:rsidRPr="006E11AC">
        <w:rPr>
          <w:color w:val="auto"/>
        </w:rPr>
        <w:t>l</w:t>
      </w:r>
      <w:r w:rsidRPr="006E11AC">
        <w:rPr>
          <w:color w:val="auto"/>
        </w:rPr>
        <w:t>ot.</w:t>
      </w:r>
    </w:p>
    <w:p w14:paraId="49BDAC5B" w14:textId="77777777" w:rsidR="004C21C3" w:rsidRPr="006E11AC" w:rsidRDefault="004C21C3" w:rsidP="006E11AC">
      <w:pPr>
        <w:pStyle w:val="ListParagraph"/>
        <w:ind w:left="1440" w:hanging="720"/>
        <w:rPr>
          <w:color w:val="auto"/>
        </w:rPr>
      </w:pPr>
    </w:p>
    <w:p w14:paraId="5C4E7A7B" w14:textId="428AF89D" w:rsidR="004C21C3" w:rsidRPr="006E11AC" w:rsidRDefault="005238EC" w:rsidP="006E11AC">
      <w:pPr>
        <w:pStyle w:val="ListParagraph"/>
        <w:numPr>
          <w:ilvl w:val="2"/>
          <w:numId w:val="9"/>
        </w:numPr>
        <w:spacing w:line="250" w:lineRule="auto"/>
        <w:ind w:left="1325" w:hanging="605"/>
        <w:rPr>
          <w:color w:val="auto"/>
        </w:rPr>
      </w:pPr>
      <w:r w:rsidRPr="006E11AC">
        <w:rPr>
          <w:color w:val="auto"/>
        </w:rPr>
        <w:t xml:space="preserve">The only coverings allowed on vehicles are fitted covers or tarps designed for such purpose. </w:t>
      </w:r>
      <w:r w:rsidR="00E9357D" w:rsidRPr="006E11AC">
        <w:rPr>
          <w:color w:val="auto"/>
        </w:rPr>
        <w:t>Structured coverings,</w:t>
      </w:r>
      <w:r w:rsidR="004C21C3" w:rsidRPr="006E11AC">
        <w:rPr>
          <w:color w:val="auto"/>
        </w:rPr>
        <w:t xml:space="preserve"> tarps, bed sheet</w:t>
      </w:r>
      <w:r w:rsidR="00E9357D" w:rsidRPr="006E11AC">
        <w:rPr>
          <w:color w:val="auto"/>
        </w:rPr>
        <w:t>s,</w:t>
      </w:r>
      <w:r w:rsidR="004C21C3" w:rsidRPr="006E11AC">
        <w:rPr>
          <w:color w:val="auto"/>
        </w:rPr>
        <w:t xml:space="preserve"> blankets, </w:t>
      </w:r>
      <w:r w:rsidR="00E9357D" w:rsidRPr="006E11AC">
        <w:rPr>
          <w:color w:val="auto"/>
        </w:rPr>
        <w:t>and</w:t>
      </w:r>
      <w:r w:rsidR="004C21C3" w:rsidRPr="006E11AC">
        <w:rPr>
          <w:color w:val="auto"/>
        </w:rPr>
        <w:t xml:space="preserve"> other items not intended for vehicle coverage</w:t>
      </w:r>
      <w:r w:rsidR="00E9357D" w:rsidRPr="006E11AC">
        <w:rPr>
          <w:color w:val="auto"/>
        </w:rPr>
        <w:t xml:space="preserve"> are prohibited</w:t>
      </w:r>
      <w:r w:rsidR="004C21C3" w:rsidRPr="006E11AC">
        <w:rPr>
          <w:color w:val="auto"/>
        </w:rPr>
        <w:t>.</w:t>
      </w:r>
    </w:p>
    <w:p w14:paraId="0FE1F508" w14:textId="59637195" w:rsidR="00556975" w:rsidRPr="006E11AC" w:rsidRDefault="00556975" w:rsidP="006E11AC">
      <w:pPr>
        <w:spacing w:after="0" w:line="259" w:lineRule="auto"/>
        <w:ind w:left="0" w:firstLine="0"/>
        <w:jc w:val="left"/>
        <w:rPr>
          <w:color w:val="auto"/>
        </w:rPr>
      </w:pPr>
    </w:p>
    <w:p w14:paraId="6A81EBCD" w14:textId="3DC01C36" w:rsidR="00556975" w:rsidRPr="009A40A5" w:rsidRDefault="002B701D" w:rsidP="006E11AC">
      <w:pPr>
        <w:pStyle w:val="ListParagraph"/>
        <w:numPr>
          <w:ilvl w:val="1"/>
          <w:numId w:val="9"/>
        </w:numPr>
        <w:tabs>
          <w:tab w:val="center" w:pos="1440"/>
        </w:tabs>
        <w:spacing w:after="0" w:line="259" w:lineRule="auto"/>
        <w:ind w:left="1080" w:hanging="720"/>
        <w:jc w:val="left"/>
      </w:pPr>
      <w:r w:rsidRPr="009A40A5">
        <w:t xml:space="preserve">Overflow </w:t>
      </w:r>
      <w:r w:rsidR="00E9357D">
        <w:t>l</w:t>
      </w:r>
      <w:r w:rsidRPr="009A40A5">
        <w:t>ot Procedures</w:t>
      </w:r>
      <w:r w:rsidR="00A928BA" w:rsidRPr="009A40A5">
        <w:t>:</w:t>
      </w:r>
      <w:r w:rsidRPr="009A40A5">
        <w:t xml:space="preserve"> </w:t>
      </w:r>
    </w:p>
    <w:p w14:paraId="154004A5" w14:textId="0ACEC9AF" w:rsidR="00556975" w:rsidRPr="009A40A5" w:rsidRDefault="00556975" w:rsidP="007F4FEC">
      <w:pPr>
        <w:spacing w:after="0" w:line="259" w:lineRule="auto"/>
        <w:ind w:left="0" w:firstLine="60"/>
        <w:jc w:val="left"/>
      </w:pPr>
    </w:p>
    <w:p w14:paraId="53FEFA5E" w14:textId="0E071BBC" w:rsidR="00556975" w:rsidRPr="009A40A5" w:rsidRDefault="456E98B9" w:rsidP="006E11AC">
      <w:pPr>
        <w:pStyle w:val="ListParagraph"/>
        <w:numPr>
          <w:ilvl w:val="2"/>
          <w:numId w:val="9"/>
        </w:numPr>
        <w:spacing w:line="250" w:lineRule="auto"/>
        <w:ind w:left="1325" w:hanging="605"/>
      </w:pPr>
      <w:r w:rsidRPr="009A40A5">
        <w:t xml:space="preserve">Prior to any vehicle being parked in the Overflow </w:t>
      </w:r>
      <w:r w:rsidR="00E9357D">
        <w:t>l</w:t>
      </w:r>
      <w:r w:rsidRPr="009A40A5">
        <w:t xml:space="preserve">ot, the owner of the vehicle must complete the </w:t>
      </w:r>
      <w:r w:rsidRPr="009A40A5">
        <w:rPr>
          <w:i/>
          <w:iCs/>
        </w:rPr>
        <w:t xml:space="preserve">Upland Green </w:t>
      </w:r>
      <w:r w:rsidR="00CE19A3" w:rsidRPr="009A40A5">
        <w:rPr>
          <w:i/>
          <w:iCs/>
        </w:rPr>
        <w:t>Community Organization</w:t>
      </w:r>
      <w:r w:rsidRPr="009A40A5">
        <w:rPr>
          <w:i/>
          <w:iCs/>
        </w:rPr>
        <w:t xml:space="preserve"> Overflow Parking Regulations &amp; Agreement</w:t>
      </w:r>
      <w:r w:rsidRPr="009A40A5">
        <w:t xml:space="preserve"> form ("Form"), pay the yearly usage </w:t>
      </w:r>
      <w:proofErr w:type="gramStart"/>
      <w:r w:rsidRPr="009A40A5">
        <w:t>fee</w:t>
      </w:r>
      <w:proofErr w:type="gramEnd"/>
      <w:r w:rsidRPr="009A40A5">
        <w:t xml:space="preserve"> and receive written approval from the Board of Directors. It is the responsibility of the owner of the vehicle to update the information contained in the form as needed. </w:t>
      </w:r>
    </w:p>
    <w:p w14:paraId="77D7CC79" w14:textId="780E62D6" w:rsidR="00556975" w:rsidRPr="009A40A5" w:rsidRDefault="00556975" w:rsidP="006E11AC">
      <w:pPr>
        <w:spacing w:after="0" w:line="259" w:lineRule="auto"/>
        <w:ind w:left="1440" w:hanging="720"/>
      </w:pPr>
    </w:p>
    <w:p w14:paraId="2CCC467A" w14:textId="0B23BF8F" w:rsidR="00556975" w:rsidRPr="009A40A5" w:rsidRDefault="456E98B9" w:rsidP="006E11AC">
      <w:pPr>
        <w:pStyle w:val="ListParagraph"/>
        <w:numPr>
          <w:ilvl w:val="2"/>
          <w:numId w:val="9"/>
        </w:numPr>
        <w:spacing w:line="250" w:lineRule="auto"/>
        <w:ind w:left="1325" w:hanging="605"/>
      </w:pPr>
      <w:r w:rsidRPr="009A40A5">
        <w:t xml:space="preserve">All vehicles in the Overflow </w:t>
      </w:r>
      <w:r w:rsidR="00E9357D">
        <w:t>l</w:t>
      </w:r>
      <w:r w:rsidRPr="009A40A5">
        <w:t xml:space="preserve">ot, even if the vehicle is inoperable, must have current tabs. </w:t>
      </w:r>
      <w:r w:rsidR="000125D4">
        <w:t xml:space="preserve">Boats must be </w:t>
      </w:r>
      <w:r w:rsidRPr="009A40A5">
        <w:t>on a trailer</w:t>
      </w:r>
      <w:r w:rsidR="000125D4">
        <w:t>;</w:t>
      </w:r>
      <w:r w:rsidRPr="009A40A5">
        <w:t xml:space="preserve"> only the trailer must have current tabs. </w:t>
      </w:r>
    </w:p>
    <w:p w14:paraId="392914B1" w14:textId="01417635" w:rsidR="00556975" w:rsidRPr="009A40A5" w:rsidRDefault="00556975" w:rsidP="006E11AC">
      <w:pPr>
        <w:spacing w:after="0" w:line="259" w:lineRule="auto"/>
        <w:ind w:left="1440" w:hanging="720"/>
      </w:pPr>
    </w:p>
    <w:p w14:paraId="780B8F88" w14:textId="3BA61F03" w:rsidR="00556975" w:rsidRPr="006E11AC" w:rsidRDefault="456E98B9" w:rsidP="006E11AC">
      <w:pPr>
        <w:pStyle w:val="ListParagraph"/>
        <w:numPr>
          <w:ilvl w:val="2"/>
          <w:numId w:val="9"/>
        </w:numPr>
        <w:spacing w:line="250" w:lineRule="auto"/>
        <w:ind w:left="1325" w:hanging="605"/>
        <w:rPr>
          <w:color w:val="auto"/>
        </w:rPr>
      </w:pPr>
      <w:r w:rsidRPr="006E11AC">
        <w:rPr>
          <w:color w:val="auto"/>
        </w:rPr>
        <w:t xml:space="preserve">Parking and entering the Overflow </w:t>
      </w:r>
      <w:r w:rsidR="00E9357D" w:rsidRPr="006E11AC">
        <w:rPr>
          <w:color w:val="auto"/>
        </w:rPr>
        <w:t>l</w:t>
      </w:r>
      <w:r w:rsidRPr="006E11AC">
        <w:rPr>
          <w:color w:val="auto"/>
        </w:rPr>
        <w:t xml:space="preserve">ot </w:t>
      </w:r>
      <w:proofErr w:type="gramStart"/>
      <w:r w:rsidRPr="006E11AC">
        <w:rPr>
          <w:color w:val="auto"/>
        </w:rPr>
        <w:t>is at your own risk at all times</w:t>
      </w:r>
      <w:proofErr w:type="gramEnd"/>
      <w:r w:rsidRPr="006E11AC">
        <w:rPr>
          <w:color w:val="auto"/>
        </w:rPr>
        <w:t xml:space="preserve">. The </w:t>
      </w:r>
      <w:r w:rsidR="00023F70" w:rsidRPr="006E11AC">
        <w:rPr>
          <w:color w:val="auto"/>
        </w:rPr>
        <w:t>Association</w:t>
      </w:r>
      <w:r w:rsidRPr="006E11AC">
        <w:rPr>
          <w:color w:val="auto"/>
        </w:rPr>
        <w:t xml:space="preserve"> holds no liability at any time for any person, </w:t>
      </w:r>
      <w:proofErr w:type="gramStart"/>
      <w:r w:rsidRPr="006E11AC">
        <w:rPr>
          <w:color w:val="auto"/>
        </w:rPr>
        <w:t>item</w:t>
      </w:r>
      <w:proofErr w:type="gramEnd"/>
      <w:r w:rsidRPr="006E11AC">
        <w:rPr>
          <w:color w:val="auto"/>
        </w:rPr>
        <w:t xml:space="preserve"> or vehicle in the Overflow </w:t>
      </w:r>
      <w:r w:rsidR="00E9357D" w:rsidRPr="006E11AC">
        <w:rPr>
          <w:color w:val="auto"/>
        </w:rPr>
        <w:t>l</w:t>
      </w:r>
      <w:r w:rsidRPr="006E11AC">
        <w:rPr>
          <w:color w:val="auto"/>
        </w:rPr>
        <w:t xml:space="preserve">ot. </w:t>
      </w:r>
    </w:p>
    <w:p w14:paraId="6E8E4E50" w14:textId="5215EE00" w:rsidR="00556975" w:rsidRPr="006E11AC" w:rsidRDefault="00556975" w:rsidP="006E11AC">
      <w:pPr>
        <w:spacing w:after="0" w:line="259" w:lineRule="auto"/>
        <w:ind w:left="1440" w:hanging="720"/>
        <w:rPr>
          <w:color w:val="auto"/>
        </w:rPr>
      </w:pPr>
    </w:p>
    <w:p w14:paraId="645F4148" w14:textId="00543508" w:rsidR="00556975" w:rsidRPr="009A40A5" w:rsidRDefault="456E98B9" w:rsidP="006E11AC">
      <w:pPr>
        <w:pStyle w:val="ListParagraph"/>
        <w:numPr>
          <w:ilvl w:val="2"/>
          <w:numId w:val="9"/>
        </w:numPr>
        <w:spacing w:line="250" w:lineRule="auto"/>
        <w:ind w:left="1325" w:hanging="605"/>
      </w:pPr>
      <w:r w:rsidRPr="009A40A5">
        <w:t xml:space="preserve">The </w:t>
      </w:r>
      <w:r w:rsidR="00023F70">
        <w:t>Association</w:t>
      </w:r>
      <w:r w:rsidRPr="009A40A5">
        <w:t xml:space="preserve"> reserves the right to request additional information as a condition of using the Overflow </w:t>
      </w:r>
      <w:r w:rsidR="00E9357D">
        <w:t>l</w:t>
      </w:r>
      <w:r w:rsidRPr="009A40A5">
        <w:t xml:space="preserve">ot. </w:t>
      </w:r>
    </w:p>
    <w:p w14:paraId="3558487D" w14:textId="33F34550" w:rsidR="00556975" w:rsidRPr="009A40A5" w:rsidRDefault="00556975" w:rsidP="006E11AC">
      <w:pPr>
        <w:spacing w:after="0" w:line="259" w:lineRule="auto"/>
        <w:ind w:left="0" w:firstLine="60"/>
      </w:pPr>
    </w:p>
    <w:p w14:paraId="16E1BB61" w14:textId="74770FB5" w:rsidR="00556975" w:rsidRPr="009A40A5" w:rsidRDefault="456E98B9" w:rsidP="006E11AC">
      <w:pPr>
        <w:pStyle w:val="ListParagraph"/>
        <w:numPr>
          <w:ilvl w:val="2"/>
          <w:numId w:val="9"/>
        </w:numPr>
        <w:spacing w:line="250" w:lineRule="auto"/>
        <w:ind w:left="1325" w:hanging="605"/>
      </w:pPr>
      <w:r w:rsidRPr="009A40A5">
        <w:t xml:space="preserve">If the lock to the Overflow </w:t>
      </w:r>
      <w:r w:rsidR="00E9357D">
        <w:t>l</w:t>
      </w:r>
      <w:r w:rsidRPr="009A40A5">
        <w:t xml:space="preserve">ot is changed, the </w:t>
      </w:r>
      <w:r w:rsidR="00023F70">
        <w:t>Association</w:t>
      </w:r>
      <w:r w:rsidRPr="009A40A5">
        <w:t xml:space="preserve"> will provide notice to the address indicated on the Form. </w:t>
      </w:r>
    </w:p>
    <w:p w14:paraId="6CDE3527" w14:textId="126F1CE4" w:rsidR="00556975" w:rsidRPr="009A40A5" w:rsidRDefault="00556975" w:rsidP="006E11AC">
      <w:pPr>
        <w:spacing w:after="0" w:line="259" w:lineRule="auto"/>
        <w:ind w:left="1530" w:hanging="810"/>
      </w:pPr>
    </w:p>
    <w:p w14:paraId="23AA0CDC" w14:textId="74C1A033" w:rsidR="00556975" w:rsidRPr="009A40A5" w:rsidRDefault="456E98B9" w:rsidP="006E11AC">
      <w:pPr>
        <w:pStyle w:val="ListParagraph"/>
        <w:numPr>
          <w:ilvl w:val="2"/>
          <w:numId w:val="9"/>
        </w:numPr>
        <w:spacing w:line="250" w:lineRule="auto"/>
        <w:ind w:left="1325" w:hanging="605"/>
      </w:pPr>
      <w:r w:rsidRPr="009A40A5">
        <w:t xml:space="preserve">The </w:t>
      </w:r>
      <w:r w:rsidR="00023F70">
        <w:t xml:space="preserve">Association </w:t>
      </w:r>
      <w:r w:rsidRPr="009A40A5">
        <w:t xml:space="preserve">must be notified in writing when an owner no longer needs or intends to use a space in the Overflow </w:t>
      </w:r>
      <w:r w:rsidR="00E9357D">
        <w:t>l</w:t>
      </w:r>
      <w:r w:rsidRPr="009A40A5">
        <w:t xml:space="preserve">ot so that it can be available for others to use. </w:t>
      </w:r>
      <w:r w:rsidR="00002268">
        <w:t>The yearly use fee i</w:t>
      </w:r>
      <w:r w:rsidR="003E561A">
        <w:t>s</w:t>
      </w:r>
      <w:r w:rsidR="00002268">
        <w:t xml:space="preserve"> non-refundable.</w:t>
      </w:r>
    </w:p>
    <w:p w14:paraId="2DA61CB3" w14:textId="77777777" w:rsidR="00FD21F3" w:rsidRPr="009A40A5" w:rsidRDefault="00FD21F3" w:rsidP="006E11AC">
      <w:pPr>
        <w:pStyle w:val="ListParagraph"/>
        <w:ind w:left="1530" w:firstLine="0"/>
      </w:pPr>
    </w:p>
    <w:p w14:paraId="440F87B9" w14:textId="7D5E5756" w:rsidR="00556975" w:rsidRPr="009A40A5" w:rsidRDefault="002B701D" w:rsidP="006E11AC">
      <w:pPr>
        <w:pStyle w:val="ListParagraph"/>
        <w:numPr>
          <w:ilvl w:val="1"/>
          <w:numId w:val="9"/>
        </w:numPr>
        <w:tabs>
          <w:tab w:val="center" w:pos="1530"/>
        </w:tabs>
        <w:spacing w:after="0" w:line="259" w:lineRule="auto"/>
        <w:ind w:left="1080" w:hanging="720"/>
      </w:pPr>
      <w:r w:rsidRPr="009A40A5">
        <w:t xml:space="preserve">Violation of Overflow </w:t>
      </w:r>
      <w:r w:rsidR="00E9357D">
        <w:t>l</w:t>
      </w:r>
      <w:r w:rsidRPr="009A40A5">
        <w:t xml:space="preserve">ot Procedures </w:t>
      </w:r>
    </w:p>
    <w:p w14:paraId="22D6A099" w14:textId="00DB9585" w:rsidR="00556975" w:rsidRPr="009A40A5" w:rsidRDefault="00556975" w:rsidP="006E11AC">
      <w:pPr>
        <w:spacing w:after="0" w:line="259" w:lineRule="auto"/>
        <w:ind w:left="0" w:firstLine="60"/>
      </w:pPr>
    </w:p>
    <w:p w14:paraId="1EDBBFA3" w14:textId="5CFA0529" w:rsidR="00556975" w:rsidRPr="009A40A5" w:rsidRDefault="456E98B9" w:rsidP="006E11AC">
      <w:pPr>
        <w:pStyle w:val="ListParagraph"/>
        <w:numPr>
          <w:ilvl w:val="2"/>
          <w:numId w:val="9"/>
        </w:numPr>
        <w:ind w:left="1350" w:hanging="630"/>
      </w:pPr>
      <w:proofErr w:type="gramStart"/>
      <w:r w:rsidRPr="009A40A5">
        <w:t>In the event that</w:t>
      </w:r>
      <w:proofErr w:type="gramEnd"/>
      <w:r w:rsidRPr="009A40A5">
        <w:t xml:space="preserve"> any of the Overflow </w:t>
      </w:r>
      <w:r w:rsidR="00002268">
        <w:t>l</w:t>
      </w:r>
      <w:r w:rsidRPr="009A40A5">
        <w:t xml:space="preserve">ot regulations are violated, the </w:t>
      </w:r>
      <w:r w:rsidR="00023F70">
        <w:t>Association</w:t>
      </w:r>
      <w:r w:rsidRPr="009A40A5">
        <w:t xml:space="preserve"> will provide the owner with notice, to the address contained in the Form, that if said violation is not corrected within thirty (30) days that the vehicle </w:t>
      </w:r>
      <w:r w:rsidR="00002268">
        <w:t>may</w:t>
      </w:r>
      <w:r w:rsidRPr="009A40A5">
        <w:t xml:space="preserve"> be towed at the owner’s expense.  </w:t>
      </w:r>
    </w:p>
    <w:p w14:paraId="6F539093" w14:textId="4FA4C047" w:rsidR="00556975" w:rsidRPr="009A40A5" w:rsidRDefault="00556975" w:rsidP="006E11AC">
      <w:pPr>
        <w:spacing w:after="0" w:line="259" w:lineRule="auto"/>
        <w:ind w:left="1440" w:hanging="720"/>
      </w:pPr>
    </w:p>
    <w:p w14:paraId="73DE58BA" w14:textId="3F90D4C4" w:rsidR="00556975" w:rsidRPr="009A40A5" w:rsidRDefault="456E98B9" w:rsidP="006E11AC">
      <w:pPr>
        <w:pStyle w:val="ListParagraph"/>
        <w:numPr>
          <w:ilvl w:val="2"/>
          <w:numId w:val="9"/>
        </w:numPr>
        <w:ind w:left="1350" w:hanging="630"/>
      </w:pPr>
      <w:r w:rsidRPr="009A40A5">
        <w:t>Two-weeks after the original notice is sent, a second notice may be sent providing that if the violation is not corrected within fourteen (14) days that the vehicle</w:t>
      </w:r>
      <w:r w:rsidR="000A6FE1" w:rsidRPr="009A40A5">
        <w:t xml:space="preserve"> </w:t>
      </w:r>
      <w:r w:rsidRPr="009A40A5">
        <w:t xml:space="preserve">will be towed at the owner’s expense. A copy of this notice will also be posted on the vehicle.  </w:t>
      </w:r>
    </w:p>
    <w:p w14:paraId="33FEC531" w14:textId="0C859BC0" w:rsidR="00556975" w:rsidRPr="009A40A5" w:rsidRDefault="00556975" w:rsidP="006E11AC">
      <w:pPr>
        <w:spacing w:after="0" w:line="259" w:lineRule="auto"/>
        <w:ind w:left="1440" w:hanging="720"/>
      </w:pPr>
    </w:p>
    <w:p w14:paraId="4FDFB8C0" w14:textId="628591B4" w:rsidR="00556975" w:rsidRPr="009A40A5" w:rsidRDefault="456E98B9" w:rsidP="006E11AC">
      <w:pPr>
        <w:pStyle w:val="ListParagraph"/>
        <w:numPr>
          <w:ilvl w:val="2"/>
          <w:numId w:val="9"/>
        </w:numPr>
        <w:ind w:left="1350" w:hanging="630"/>
      </w:pPr>
      <w:r w:rsidRPr="009A40A5">
        <w:t xml:space="preserve">If the violation has not been corrected within </w:t>
      </w:r>
      <w:r w:rsidR="00002268">
        <w:t>fourteen</w:t>
      </w:r>
      <w:r w:rsidRPr="009A40A5">
        <w:t xml:space="preserve"> (</w:t>
      </w:r>
      <w:r w:rsidR="00002268">
        <w:t>14</w:t>
      </w:r>
      <w:r w:rsidRPr="009A40A5">
        <w:t xml:space="preserve">) days of the </w:t>
      </w:r>
      <w:r w:rsidR="00002268">
        <w:t>second</w:t>
      </w:r>
      <w:r w:rsidRPr="009A40A5">
        <w:t xml:space="preserve"> notice, the vehicle will be towed at the owner’s expense as provided by law. </w:t>
      </w:r>
    </w:p>
    <w:p w14:paraId="54BF7052" w14:textId="77777777" w:rsidR="00556975" w:rsidRPr="009A40A5" w:rsidRDefault="002B701D" w:rsidP="005A0463">
      <w:pPr>
        <w:spacing w:after="64" w:line="259" w:lineRule="auto"/>
        <w:ind w:left="0" w:firstLine="0"/>
        <w:jc w:val="left"/>
      </w:pPr>
      <w:r w:rsidRPr="009A40A5">
        <w:t xml:space="preserve"> </w:t>
      </w:r>
      <w:r w:rsidRPr="009A40A5">
        <w:tab/>
        <w:t xml:space="preserve"> </w:t>
      </w:r>
      <w:r w:rsidRPr="009A40A5">
        <w:tab/>
        <w:t xml:space="preserve"> </w:t>
      </w:r>
    </w:p>
    <w:p w14:paraId="42A06C74" w14:textId="42BDEB18" w:rsidR="00D5348A" w:rsidRPr="009A40A5" w:rsidRDefault="00D5348A" w:rsidP="00C070E3">
      <w:pPr>
        <w:pStyle w:val="Heading1"/>
        <w:numPr>
          <w:ilvl w:val="0"/>
          <w:numId w:val="14"/>
        </w:numPr>
        <w:ind w:right="0"/>
      </w:pPr>
      <w:bookmarkStart w:id="12" w:name="_Toc112846800"/>
      <w:bookmarkStart w:id="13" w:name="_Toc112847132"/>
      <w:r w:rsidRPr="009A40A5">
        <w:t>Meetings</w:t>
      </w:r>
      <w:bookmarkEnd w:id="12"/>
      <w:bookmarkEnd w:id="13"/>
    </w:p>
    <w:p w14:paraId="1F6D64BA" w14:textId="77777777" w:rsidR="00D5348A" w:rsidRPr="009A40A5" w:rsidRDefault="00D5348A" w:rsidP="00D5348A"/>
    <w:p w14:paraId="278234F6" w14:textId="0D208BAE" w:rsidR="00C070E3" w:rsidRPr="006E11AC" w:rsidRDefault="00C070E3" w:rsidP="006E11AC">
      <w:pPr>
        <w:ind w:left="20" w:firstLine="700"/>
        <w:rPr>
          <w:color w:val="auto"/>
        </w:rPr>
      </w:pPr>
      <w:r w:rsidRPr="006E11AC">
        <w:rPr>
          <w:color w:val="auto"/>
        </w:rPr>
        <w:t xml:space="preserve">Board meetings of the association are held on the </w:t>
      </w:r>
      <w:r w:rsidR="00F555CA" w:rsidRPr="006E11AC">
        <w:rPr>
          <w:color w:val="auto"/>
        </w:rPr>
        <w:t>third Thursday</w:t>
      </w:r>
      <w:r w:rsidRPr="006E11AC">
        <w:rPr>
          <w:color w:val="auto"/>
        </w:rPr>
        <w:t xml:space="preserve"> of each month. Homeowners are welcome to attend Board meetings. Time permitting, and subject to regulation by the Board, an open forum will be provided at the beginning of each Board meeting. Following the open forum, the Board of Directors will conduct the business of the association. Except when meetings are called into executive session, homeowners are welcome and encouraged to stay for the entire meeting. However, so that the board can conduct the business of the association without interruption or distraction, homeowners may observe but may not interrupt, have a </w:t>
      </w:r>
      <w:proofErr w:type="gramStart"/>
      <w:r w:rsidRPr="006E11AC">
        <w:rPr>
          <w:color w:val="auto"/>
        </w:rPr>
        <w:t>voice</w:t>
      </w:r>
      <w:proofErr w:type="gramEnd"/>
      <w:r w:rsidRPr="006E11AC">
        <w:rPr>
          <w:color w:val="auto"/>
        </w:rPr>
        <w:t xml:space="preserve"> or contribute during the remaining portion of the meeting unless specifically called upon by the Board member conducting the meeting.</w:t>
      </w:r>
    </w:p>
    <w:p w14:paraId="56664CFF" w14:textId="77777777" w:rsidR="00C070E3" w:rsidRPr="009A40A5" w:rsidRDefault="00C070E3" w:rsidP="00D5348A"/>
    <w:p w14:paraId="4F44DA12" w14:textId="48D7939E" w:rsidR="00556975" w:rsidRPr="009A40A5" w:rsidRDefault="002B701D" w:rsidP="00CF0C79">
      <w:pPr>
        <w:pStyle w:val="Heading1"/>
        <w:numPr>
          <w:ilvl w:val="0"/>
          <w:numId w:val="14"/>
        </w:numPr>
        <w:ind w:right="0"/>
      </w:pPr>
      <w:bookmarkStart w:id="14" w:name="_Toc112846801"/>
      <w:bookmarkStart w:id="15" w:name="_Toc112847133"/>
      <w:r w:rsidRPr="009A40A5">
        <w:t>Collection of Assessments</w:t>
      </w:r>
      <w:bookmarkEnd w:id="14"/>
      <w:bookmarkEnd w:id="15"/>
      <w:r w:rsidRPr="009A40A5">
        <w:t xml:space="preserve">  </w:t>
      </w:r>
    </w:p>
    <w:p w14:paraId="1F6ECE0A" w14:textId="398C31A7" w:rsidR="00556975" w:rsidRPr="009A40A5" w:rsidRDefault="00556975" w:rsidP="00CF0C79">
      <w:pPr>
        <w:spacing w:after="3" w:line="259" w:lineRule="auto"/>
        <w:ind w:left="0" w:firstLine="60"/>
        <w:jc w:val="left"/>
      </w:pPr>
    </w:p>
    <w:p w14:paraId="78E325E1" w14:textId="5F3F0397" w:rsidR="00556975" w:rsidRPr="009A40A5" w:rsidRDefault="456E98B9" w:rsidP="006E11AC">
      <w:pPr>
        <w:pStyle w:val="ListParagraph"/>
        <w:numPr>
          <w:ilvl w:val="1"/>
          <w:numId w:val="14"/>
        </w:numPr>
        <w:ind w:left="900" w:hanging="540"/>
      </w:pPr>
      <w:r w:rsidRPr="009A40A5">
        <w:t>Unless payment of the full annual assessment is received by January 21</w:t>
      </w:r>
      <w:r w:rsidRPr="009A40A5">
        <w:rPr>
          <w:vertAlign w:val="superscript"/>
        </w:rPr>
        <w:t>st</w:t>
      </w:r>
      <w:r w:rsidRPr="009A40A5">
        <w:t xml:space="preserve"> of each year, the annual assessment will be due, </w:t>
      </w:r>
      <w:proofErr w:type="gramStart"/>
      <w:r w:rsidRPr="009A40A5">
        <w:t>payable</w:t>
      </w:r>
      <w:proofErr w:type="gramEnd"/>
      <w:r w:rsidRPr="009A40A5">
        <w:t xml:space="preserve"> and assessed in four equal quarterly installments on dates to be determined by the Board of Directors. </w:t>
      </w:r>
    </w:p>
    <w:p w14:paraId="3D31172F" w14:textId="2E336F1A" w:rsidR="00556975" w:rsidRPr="009A40A5" w:rsidRDefault="00556975" w:rsidP="006E11AC">
      <w:pPr>
        <w:spacing w:after="0" w:line="259" w:lineRule="auto"/>
        <w:ind w:left="0" w:firstLine="60"/>
      </w:pPr>
    </w:p>
    <w:p w14:paraId="1F533606" w14:textId="5489091B" w:rsidR="00556975" w:rsidRPr="009A40A5" w:rsidRDefault="002B701D" w:rsidP="006E11AC">
      <w:pPr>
        <w:pStyle w:val="ListParagraph"/>
        <w:numPr>
          <w:ilvl w:val="1"/>
          <w:numId w:val="14"/>
        </w:numPr>
        <w:ind w:left="900" w:hanging="540"/>
      </w:pPr>
      <w:r w:rsidRPr="009A40A5">
        <w:rPr>
          <w:szCs w:val="24"/>
        </w:rPr>
        <w:t xml:space="preserve">All payments by check must be made payable to “Upland Green </w:t>
      </w:r>
      <w:r w:rsidR="00CE19A3" w:rsidRPr="009A40A5">
        <w:rPr>
          <w:szCs w:val="24"/>
        </w:rPr>
        <w:t>Community Organization</w:t>
      </w:r>
      <w:r w:rsidRPr="009A40A5">
        <w:rPr>
          <w:szCs w:val="24"/>
        </w:rPr>
        <w:t xml:space="preserve">” and sent to </w:t>
      </w:r>
      <w:r w:rsidR="005A0463" w:rsidRPr="009A40A5">
        <w:rPr>
          <w:color w:val="000000" w:themeColor="text1"/>
          <w:szCs w:val="24"/>
          <w:shd w:val="clear" w:color="auto" w:fill="FFFFFF"/>
        </w:rPr>
        <w:t>11410 NE 124</w:t>
      </w:r>
      <w:r w:rsidR="005A0463" w:rsidRPr="009A40A5">
        <w:rPr>
          <w:color w:val="000000" w:themeColor="text1"/>
          <w:szCs w:val="24"/>
          <w:bdr w:val="none" w:sz="0" w:space="0" w:color="auto" w:frame="1"/>
          <w:shd w:val="clear" w:color="auto" w:fill="FFFFFF"/>
          <w:vertAlign w:val="superscript"/>
        </w:rPr>
        <w:t>th</w:t>
      </w:r>
      <w:r w:rsidR="005A0463" w:rsidRPr="009A40A5">
        <w:rPr>
          <w:rStyle w:val="apple-converted-space"/>
          <w:color w:val="000000" w:themeColor="text1"/>
          <w:szCs w:val="24"/>
          <w:shd w:val="clear" w:color="auto" w:fill="FFFFFF"/>
        </w:rPr>
        <w:t> </w:t>
      </w:r>
      <w:r w:rsidR="005A0463" w:rsidRPr="009A40A5">
        <w:rPr>
          <w:color w:val="000000" w:themeColor="text1"/>
          <w:szCs w:val="24"/>
          <w:shd w:val="clear" w:color="auto" w:fill="FFFFFF"/>
        </w:rPr>
        <w:t>Street, PMB 222, Kirkland, WA 98034-4305</w:t>
      </w:r>
      <w:r w:rsidRPr="009A40A5">
        <w:rPr>
          <w:szCs w:val="24"/>
        </w:rPr>
        <w:t xml:space="preserve">.  </w:t>
      </w:r>
    </w:p>
    <w:p w14:paraId="564C56C0" w14:textId="57724B69" w:rsidR="00556975" w:rsidRPr="009A40A5" w:rsidRDefault="00556975" w:rsidP="00CF0C79">
      <w:pPr>
        <w:spacing w:after="0" w:line="259" w:lineRule="auto"/>
        <w:ind w:left="0" w:firstLine="60"/>
        <w:jc w:val="left"/>
      </w:pPr>
    </w:p>
    <w:p w14:paraId="49A8E408" w14:textId="349B4444" w:rsidR="00556975" w:rsidRPr="009A40A5" w:rsidRDefault="456E98B9" w:rsidP="006E11AC">
      <w:pPr>
        <w:pStyle w:val="ListParagraph"/>
        <w:numPr>
          <w:ilvl w:val="1"/>
          <w:numId w:val="14"/>
        </w:numPr>
        <w:ind w:left="900" w:hanging="540"/>
      </w:pPr>
      <w:r w:rsidRPr="009A40A5">
        <w:t xml:space="preserve">Assessments not paid </w:t>
      </w:r>
      <w:r w:rsidR="00002268">
        <w:t>thirty (30) days after the due date</w:t>
      </w:r>
      <w:r w:rsidRPr="009A40A5">
        <w:t xml:space="preserve"> will be subject to interest at the rate of 12% per annum. </w:t>
      </w:r>
    </w:p>
    <w:p w14:paraId="6F40F067" w14:textId="588D8B87" w:rsidR="00556975" w:rsidRPr="009A40A5" w:rsidRDefault="00556975" w:rsidP="006E11AC">
      <w:pPr>
        <w:spacing w:after="0" w:line="259" w:lineRule="auto"/>
        <w:ind w:left="0" w:firstLine="60"/>
      </w:pPr>
    </w:p>
    <w:p w14:paraId="29539608" w14:textId="1B2954E9" w:rsidR="00556975" w:rsidRPr="009A40A5" w:rsidRDefault="456E98B9" w:rsidP="006E11AC">
      <w:pPr>
        <w:pStyle w:val="ListParagraph"/>
        <w:numPr>
          <w:ilvl w:val="1"/>
          <w:numId w:val="14"/>
        </w:numPr>
        <w:ind w:left="900" w:hanging="540"/>
      </w:pPr>
      <w:r w:rsidRPr="009A40A5">
        <w:t xml:space="preserve">The Association may send any owner who is more than thirty (30) days delinquent in the payment of regular or special assessments, or other charges authorized by the </w:t>
      </w:r>
      <w:r w:rsidR="00C4117E">
        <w:t>Associatio</w:t>
      </w:r>
      <w:r w:rsidR="00C4117E" w:rsidRPr="009A40A5">
        <w:t>n’s</w:t>
      </w:r>
      <w:r w:rsidR="00B40BFC" w:rsidRPr="009A40A5">
        <w:t xml:space="preserve"> </w:t>
      </w:r>
      <w:r w:rsidRPr="009A40A5">
        <w:t xml:space="preserve">governing documents, a written notice that if the account is not paid in full within thirty (30) days it will be turned over to the </w:t>
      </w:r>
      <w:r w:rsidR="00B40BFC">
        <w:t>Association</w:t>
      </w:r>
      <w:r w:rsidR="00B40BFC" w:rsidRPr="009A40A5">
        <w:t xml:space="preserve">’s </w:t>
      </w:r>
      <w:r w:rsidRPr="009A40A5">
        <w:t xml:space="preserve">attorney for collection, including filing a lien, and that the owner </w:t>
      </w:r>
      <w:r w:rsidRPr="009A40A5">
        <w:lastRenderedPageBreak/>
        <w:t xml:space="preserve">will be liable for payment for the minimum charge imposed by the </w:t>
      </w:r>
      <w:r w:rsidR="00B40BFC">
        <w:t>Association</w:t>
      </w:r>
      <w:r w:rsidR="00B40BFC" w:rsidRPr="009A40A5">
        <w:t xml:space="preserve">’s </w:t>
      </w:r>
      <w:r w:rsidRPr="009A40A5">
        <w:t xml:space="preserve">attorney to cover fees and costs charged to </w:t>
      </w:r>
      <w:r w:rsidR="00023F70">
        <w:t>the Association</w:t>
      </w:r>
      <w:r w:rsidRPr="009A40A5">
        <w:t xml:space="preserve">. </w:t>
      </w:r>
    </w:p>
    <w:p w14:paraId="06AF7911" w14:textId="48F17B4E" w:rsidR="00556975" w:rsidRPr="009A40A5" w:rsidRDefault="00556975" w:rsidP="006E11AC">
      <w:pPr>
        <w:spacing w:after="0" w:line="259" w:lineRule="auto"/>
        <w:ind w:left="0" w:firstLine="60"/>
      </w:pPr>
    </w:p>
    <w:p w14:paraId="45AEE1A4" w14:textId="1EE30327" w:rsidR="00556975" w:rsidRDefault="456E98B9" w:rsidP="006E11AC">
      <w:pPr>
        <w:pStyle w:val="ListParagraph"/>
        <w:numPr>
          <w:ilvl w:val="1"/>
          <w:numId w:val="14"/>
        </w:numPr>
        <w:ind w:left="900" w:hanging="540"/>
      </w:pPr>
      <w:r w:rsidRPr="009A40A5">
        <w:t xml:space="preserve">Any account that remains delinquent after sixty (60) days will be turned over to the </w:t>
      </w:r>
      <w:r w:rsidR="00D411D6">
        <w:t>Associa</w:t>
      </w:r>
      <w:r w:rsidR="00D411D6" w:rsidRPr="009A40A5">
        <w:t xml:space="preserve">tion’s </w:t>
      </w:r>
      <w:r w:rsidRPr="009A40A5">
        <w:t xml:space="preserve">attorney for collection, including filing a lien. The </w:t>
      </w:r>
      <w:r w:rsidR="00D411D6">
        <w:t>Associatio</w:t>
      </w:r>
      <w:r w:rsidR="00D411D6" w:rsidRPr="009A40A5">
        <w:t xml:space="preserve">n’s </w:t>
      </w:r>
      <w:r w:rsidRPr="009A40A5">
        <w:t xml:space="preserve">attorney’s minimum legal fee shall be assessed against each delinquent account and its owner (including repeat collections) at the time the account is turned over to the </w:t>
      </w:r>
      <w:r w:rsidR="00B40BFC">
        <w:t>Association</w:t>
      </w:r>
      <w:r w:rsidR="00B40BFC" w:rsidRPr="009A40A5">
        <w:t xml:space="preserve">’s </w:t>
      </w:r>
      <w:r w:rsidRPr="009A40A5">
        <w:t xml:space="preserve">attorney for collection. All legal fees and costs incurred in the collection of a delinquent account shall be assessed against the delinquent Lot and owner and shall be collectible as an assessment.  </w:t>
      </w:r>
    </w:p>
    <w:p w14:paraId="02685587" w14:textId="77777777" w:rsidR="00E86635" w:rsidRDefault="00E86635" w:rsidP="006E11AC">
      <w:pPr>
        <w:pStyle w:val="ListParagraph"/>
      </w:pPr>
    </w:p>
    <w:p w14:paraId="4B261D53" w14:textId="2CF8CF68" w:rsidR="00CB07BE" w:rsidRPr="009A40A5" w:rsidRDefault="00CB07BE" w:rsidP="00CB07BE">
      <w:pPr>
        <w:pStyle w:val="Heading1"/>
        <w:numPr>
          <w:ilvl w:val="0"/>
          <w:numId w:val="14"/>
        </w:numPr>
        <w:ind w:right="0"/>
      </w:pPr>
      <w:bookmarkStart w:id="16" w:name="_Toc112847134"/>
      <w:r>
        <w:t>Owner Registration</w:t>
      </w:r>
      <w:bookmarkEnd w:id="16"/>
    </w:p>
    <w:p w14:paraId="2D488E89" w14:textId="20222FB4" w:rsidR="00CB07BE" w:rsidRPr="006E11AC" w:rsidRDefault="00CB07BE" w:rsidP="006E11AC"/>
    <w:p w14:paraId="0B2B886D" w14:textId="35A2DEE7" w:rsidR="00E86635" w:rsidRPr="006E11AC" w:rsidRDefault="00AF7D6A" w:rsidP="006E11AC">
      <w:pPr>
        <w:spacing w:after="160" w:line="259" w:lineRule="auto"/>
        <w:ind w:left="900" w:hanging="540"/>
        <w:rPr>
          <w:color w:val="auto"/>
        </w:rPr>
      </w:pPr>
      <w:r w:rsidRPr="006E11AC">
        <w:rPr>
          <w:color w:val="auto"/>
        </w:rPr>
        <w:t>9</w:t>
      </w:r>
      <w:r w:rsidR="00E86635" w:rsidRPr="006E11AC">
        <w:rPr>
          <w:color w:val="auto"/>
        </w:rPr>
        <w:t>.1</w:t>
      </w:r>
      <w:r w:rsidR="00E02C5D" w:rsidRPr="006E11AC">
        <w:rPr>
          <w:color w:val="auto"/>
        </w:rPr>
        <w:tab/>
      </w:r>
      <w:r w:rsidR="00E86635" w:rsidRPr="006E11AC">
        <w:rPr>
          <w:color w:val="auto"/>
        </w:rPr>
        <w:t xml:space="preserve">Current Registration. </w:t>
      </w:r>
      <w:r w:rsidR="00B40BFC" w:rsidRPr="006E11AC">
        <w:rPr>
          <w:color w:val="auto"/>
        </w:rPr>
        <w:t>Lo</w:t>
      </w:r>
      <w:r w:rsidR="00E86635" w:rsidRPr="006E11AC">
        <w:rPr>
          <w:color w:val="auto"/>
        </w:rPr>
        <w:t xml:space="preserve">t Owners shall maintain with the Board a current registration statement that lists the name, telephone numbers, and correct mailing address of each Owner of the </w:t>
      </w:r>
      <w:r w:rsidR="00D411D6" w:rsidRPr="006E11AC">
        <w:rPr>
          <w:color w:val="auto"/>
        </w:rPr>
        <w:t>Lo</w:t>
      </w:r>
      <w:r w:rsidR="00E86635" w:rsidRPr="006E11AC">
        <w:rPr>
          <w:color w:val="auto"/>
        </w:rPr>
        <w:t xml:space="preserve">t, and the name and telephone number of all Occupants of the </w:t>
      </w:r>
      <w:r w:rsidR="00B40BFC" w:rsidRPr="006E11AC">
        <w:rPr>
          <w:color w:val="auto"/>
        </w:rPr>
        <w:t>Lo</w:t>
      </w:r>
      <w:r w:rsidR="00E86635" w:rsidRPr="006E11AC">
        <w:rPr>
          <w:color w:val="auto"/>
        </w:rPr>
        <w:t>t. Email addresses for Owners and Occupants may also be provided.</w:t>
      </w:r>
    </w:p>
    <w:p w14:paraId="4B1A174D" w14:textId="77777777" w:rsidR="00DD627D" w:rsidRPr="006E11AC" w:rsidRDefault="00DD627D" w:rsidP="006E11AC"/>
    <w:p w14:paraId="6A71211F" w14:textId="6221E843" w:rsidR="00CB07BE" w:rsidRPr="009A40A5" w:rsidRDefault="00CB07BE" w:rsidP="00CB07BE">
      <w:pPr>
        <w:pStyle w:val="Heading1"/>
        <w:numPr>
          <w:ilvl w:val="0"/>
          <w:numId w:val="14"/>
        </w:numPr>
        <w:ind w:right="0"/>
      </w:pPr>
      <w:bookmarkStart w:id="17" w:name="_Toc112847135"/>
      <w:r>
        <w:t>Short Term Rentals</w:t>
      </w:r>
      <w:bookmarkEnd w:id="17"/>
    </w:p>
    <w:p w14:paraId="052D08DF" w14:textId="1F14ECEF" w:rsidR="00CB07BE" w:rsidRPr="006E11AC" w:rsidRDefault="00CB07BE" w:rsidP="006E11AC"/>
    <w:p w14:paraId="0E739002" w14:textId="0E94CD13" w:rsidR="00E86635" w:rsidRPr="006E11AC" w:rsidRDefault="00AF7D6A" w:rsidP="006E11AC">
      <w:pPr>
        <w:spacing w:after="160" w:line="259" w:lineRule="auto"/>
        <w:ind w:left="900" w:hanging="540"/>
        <w:rPr>
          <w:color w:val="auto"/>
        </w:rPr>
      </w:pPr>
      <w:r w:rsidRPr="006E11AC">
        <w:rPr>
          <w:color w:val="auto"/>
        </w:rPr>
        <w:t>10</w:t>
      </w:r>
      <w:r w:rsidR="00E86635" w:rsidRPr="006E11AC">
        <w:rPr>
          <w:color w:val="auto"/>
        </w:rPr>
        <w:t xml:space="preserve">.1 </w:t>
      </w:r>
      <w:r w:rsidR="00E02C5D" w:rsidRPr="006E11AC">
        <w:rPr>
          <w:color w:val="auto"/>
        </w:rPr>
        <w:tab/>
      </w:r>
      <w:r w:rsidR="00E86635" w:rsidRPr="006E11AC">
        <w:rPr>
          <w:color w:val="auto"/>
        </w:rPr>
        <w:t>Short term rentals such as</w:t>
      </w:r>
      <w:r w:rsidR="006E11AC">
        <w:rPr>
          <w:color w:val="auto"/>
        </w:rPr>
        <w:t>, but not limited to,</w:t>
      </w:r>
      <w:r w:rsidR="00E86635" w:rsidRPr="006E11AC">
        <w:rPr>
          <w:color w:val="auto"/>
        </w:rPr>
        <w:t xml:space="preserve"> </w:t>
      </w:r>
      <w:proofErr w:type="spellStart"/>
      <w:r w:rsidR="00E86635" w:rsidRPr="006E11AC">
        <w:rPr>
          <w:color w:val="auto"/>
        </w:rPr>
        <w:t>AirB&amp;B</w:t>
      </w:r>
      <w:proofErr w:type="spellEnd"/>
      <w:r w:rsidR="00E86635" w:rsidRPr="006E11AC">
        <w:rPr>
          <w:color w:val="auto"/>
        </w:rPr>
        <w:t xml:space="preserve"> and VRBO are not permitted within Upland Green unless they meet City of Kirkland requirements.</w:t>
      </w:r>
    </w:p>
    <w:p w14:paraId="6113397A" w14:textId="77777777" w:rsidR="00556975" w:rsidRPr="009A40A5" w:rsidRDefault="002B701D" w:rsidP="005A0463">
      <w:pPr>
        <w:spacing w:after="57" w:line="259" w:lineRule="auto"/>
        <w:ind w:left="0" w:firstLine="0"/>
        <w:jc w:val="left"/>
      </w:pPr>
      <w:r w:rsidRPr="009A40A5">
        <w:t xml:space="preserve"> </w:t>
      </w:r>
    </w:p>
    <w:p w14:paraId="3990E28D" w14:textId="79E4C6D8" w:rsidR="00556975" w:rsidRPr="009A40A5" w:rsidRDefault="002B701D" w:rsidP="006E11AC">
      <w:pPr>
        <w:pStyle w:val="Heading1"/>
        <w:numPr>
          <w:ilvl w:val="0"/>
          <w:numId w:val="16"/>
        </w:numPr>
        <w:ind w:right="0"/>
      </w:pPr>
      <w:bookmarkStart w:id="18" w:name="_Toc112846802"/>
      <w:bookmarkStart w:id="19" w:name="_Toc112847136"/>
      <w:r w:rsidRPr="009A40A5">
        <w:t>Due Process Procedures</w:t>
      </w:r>
      <w:bookmarkEnd w:id="18"/>
      <w:bookmarkEnd w:id="19"/>
      <w:r w:rsidRPr="009A40A5">
        <w:t xml:space="preserve"> </w:t>
      </w:r>
    </w:p>
    <w:p w14:paraId="064FFDEA" w14:textId="1E4270D0" w:rsidR="00556975" w:rsidRPr="009A40A5" w:rsidRDefault="00556975" w:rsidP="00CE0E45">
      <w:pPr>
        <w:spacing w:after="0" w:line="259" w:lineRule="auto"/>
        <w:ind w:left="0" w:firstLine="60"/>
        <w:jc w:val="left"/>
      </w:pPr>
    </w:p>
    <w:p w14:paraId="45CCA072" w14:textId="20943FE0" w:rsidR="00556975" w:rsidRPr="009A40A5" w:rsidRDefault="456E98B9" w:rsidP="006E11AC">
      <w:pPr>
        <w:pStyle w:val="ListParagraph"/>
        <w:numPr>
          <w:ilvl w:val="1"/>
          <w:numId w:val="16"/>
        </w:numPr>
        <w:ind w:left="900" w:hanging="540"/>
      </w:pPr>
      <w:r w:rsidRPr="009A40A5">
        <w:rPr>
          <w:u w:val="single"/>
        </w:rPr>
        <w:t>Authority</w:t>
      </w:r>
      <w:r w:rsidRPr="009A40A5">
        <w:t xml:space="preserve">. The Board of Directors is authorized and empowered to investigate, </w:t>
      </w:r>
      <w:proofErr w:type="gramStart"/>
      <w:r w:rsidRPr="009A40A5">
        <w:t>hear</w:t>
      </w:r>
      <w:proofErr w:type="gramEnd"/>
      <w:r w:rsidRPr="009A40A5">
        <w:t xml:space="preserve"> and determine all complaints by any Lot owner, tenant or occupant of a Lot concerning violations of the Covenants, Bylaws, rules and regulations, enforcement procedures or of any decision of the Board made as provided in the Governing Documents ("Governing Documents"). The Board is further authorized and empowered to impose a fine as may be allowed herein in an amount not to exceed the maximum rate established by the Board herein on any person whom it finds to have violated the Governing Documents. </w:t>
      </w:r>
    </w:p>
    <w:p w14:paraId="56341638" w14:textId="05BDB413" w:rsidR="00556975" w:rsidRPr="009A40A5" w:rsidRDefault="00556975" w:rsidP="00CE0E45">
      <w:pPr>
        <w:spacing w:after="0" w:line="259" w:lineRule="auto"/>
        <w:ind w:left="0" w:firstLine="60"/>
        <w:jc w:val="left"/>
      </w:pPr>
    </w:p>
    <w:p w14:paraId="74B4E718" w14:textId="058909F5" w:rsidR="00CE7759" w:rsidRDefault="456E98B9" w:rsidP="006E11AC">
      <w:pPr>
        <w:pStyle w:val="ListParagraph"/>
        <w:numPr>
          <w:ilvl w:val="1"/>
          <w:numId w:val="16"/>
        </w:numPr>
        <w:ind w:left="900" w:hanging="540"/>
      </w:pPr>
      <w:r w:rsidRPr="009A40A5">
        <w:rPr>
          <w:u w:val="single"/>
        </w:rPr>
        <w:t>Informal Dispute Resolution Preferred</w:t>
      </w:r>
      <w:r w:rsidRPr="009A40A5">
        <w:t xml:space="preserve">. It is the intent of the </w:t>
      </w:r>
      <w:r w:rsidR="00B40BFC">
        <w:t>Association</w:t>
      </w:r>
      <w:r w:rsidR="00B40BFC" w:rsidRPr="009A40A5">
        <w:t xml:space="preserve"> </w:t>
      </w:r>
      <w:r w:rsidRPr="009A40A5">
        <w:t xml:space="preserve">that an informal process be encouraged prior to the initiation of a formal complaint against an owner, </w:t>
      </w:r>
      <w:proofErr w:type="gramStart"/>
      <w:r w:rsidRPr="009A40A5">
        <w:t>tenant</w:t>
      </w:r>
      <w:proofErr w:type="gramEnd"/>
      <w:r w:rsidRPr="009A40A5">
        <w:t xml:space="preserve"> or other occupant of a Lot. To that end, any owner, tenant, occupant or employee or agent of the </w:t>
      </w:r>
      <w:r w:rsidR="00B40BFC">
        <w:t>Association</w:t>
      </w:r>
      <w:r w:rsidR="00B40BFC" w:rsidRPr="009A40A5">
        <w:t xml:space="preserve"> </w:t>
      </w:r>
      <w:r w:rsidRPr="009A40A5">
        <w:t xml:space="preserve">has the authority to request that an owner, </w:t>
      </w:r>
      <w:proofErr w:type="gramStart"/>
      <w:r w:rsidRPr="009A40A5">
        <w:t>tenant</w:t>
      </w:r>
      <w:proofErr w:type="gramEnd"/>
      <w:r w:rsidRPr="009A40A5">
        <w:t xml:space="preserve"> or occupant of any Lot cease or correct any act or perform any omission which appears to be in violation of the Governing Documents. The informal request should be made, either verbally or in writing, prior to initiation of the formal complaint process.</w:t>
      </w:r>
    </w:p>
    <w:p w14:paraId="5B1285B8" w14:textId="77777777" w:rsidR="00CE7759" w:rsidRPr="00CE7759" w:rsidRDefault="00CE7759" w:rsidP="006E11AC">
      <w:pPr>
        <w:pStyle w:val="ListParagraph"/>
        <w:rPr>
          <w:szCs w:val="24"/>
        </w:rPr>
      </w:pPr>
    </w:p>
    <w:p w14:paraId="33724206" w14:textId="5A92F9BD" w:rsidR="00CE7759" w:rsidRPr="006E11AC" w:rsidRDefault="456E98B9" w:rsidP="006E11AC">
      <w:pPr>
        <w:pStyle w:val="ListParagraph"/>
        <w:numPr>
          <w:ilvl w:val="1"/>
          <w:numId w:val="16"/>
        </w:numPr>
        <w:ind w:left="900" w:hanging="540"/>
        <w:rPr>
          <w:szCs w:val="24"/>
        </w:rPr>
      </w:pPr>
      <w:r w:rsidRPr="00CE7759">
        <w:rPr>
          <w:szCs w:val="24"/>
        </w:rPr>
        <w:t xml:space="preserve"> </w:t>
      </w:r>
      <w:r w:rsidR="00CE7759" w:rsidRPr="006E11AC">
        <w:rPr>
          <w:u w:val="single"/>
        </w:rPr>
        <w:t>Complaint Procedures</w:t>
      </w:r>
      <w:r w:rsidR="00CE7759" w:rsidRPr="006E11AC">
        <w:rPr>
          <w:szCs w:val="24"/>
        </w:rPr>
        <w:t>. Any owner may submit a complaint to the Association giving a full and detailed account of an alleged violation of the governing documents, including who, what, when, and</w:t>
      </w:r>
      <w:r w:rsidR="00CE7759" w:rsidRPr="006E11AC">
        <w:rPr>
          <w:spacing w:val="-1"/>
          <w:szCs w:val="24"/>
        </w:rPr>
        <w:t xml:space="preserve"> </w:t>
      </w:r>
      <w:r w:rsidR="00CE7759" w:rsidRPr="006E11AC">
        <w:rPr>
          <w:szCs w:val="24"/>
        </w:rPr>
        <w:t>where. Any owner filing a complaint must identify</w:t>
      </w:r>
      <w:r w:rsidR="00CE7759" w:rsidRPr="006E11AC">
        <w:rPr>
          <w:spacing w:val="-25"/>
          <w:szCs w:val="24"/>
        </w:rPr>
        <w:t xml:space="preserve"> </w:t>
      </w:r>
      <w:r w:rsidR="00CE7759" w:rsidRPr="006E11AC">
        <w:rPr>
          <w:szCs w:val="24"/>
        </w:rPr>
        <w:t xml:space="preserve">themselves. </w:t>
      </w:r>
      <w:r w:rsidR="00CE7759" w:rsidRPr="006E11AC">
        <w:rPr>
          <w:spacing w:val="-3"/>
          <w:szCs w:val="24"/>
        </w:rPr>
        <w:t xml:space="preserve">In </w:t>
      </w:r>
      <w:r w:rsidR="00CE7759" w:rsidRPr="006E11AC">
        <w:rPr>
          <w:szCs w:val="24"/>
        </w:rPr>
        <w:t>case of an emergency, call 911 and/or contact the appropriate authorities prior to notifying the Association.</w:t>
      </w:r>
    </w:p>
    <w:p w14:paraId="415B9D3F" w14:textId="77777777" w:rsidR="00CE7759" w:rsidRPr="00BF5E55" w:rsidRDefault="00CE7759" w:rsidP="00CE7759">
      <w:pPr>
        <w:pStyle w:val="BodyText"/>
        <w:spacing w:before="2"/>
        <w:rPr>
          <w:sz w:val="26"/>
          <w:szCs w:val="26"/>
        </w:rPr>
      </w:pPr>
    </w:p>
    <w:p w14:paraId="6CBBC8D1" w14:textId="77777777" w:rsidR="00CE7759" w:rsidRDefault="00CE7759" w:rsidP="006E11AC">
      <w:pPr>
        <w:pStyle w:val="ListParagraph"/>
        <w:widowControl w:val="0"/>
        <w:tabs>
          <w:tab w:val="left" w:pos="720"/>
        </w:tabs>
        <w:autoSpaceDE w:val="0"/>
        <w:autoSpaceDN w:val="0"/>
        <w:spacing w:line="247" w:lineRule="auto"/>
        <w:ind w:left="900" w:right="-36"/>
        <w:contextualSpacing w:val="0"/>
        <w:rPr>
          <w:szCs w:val="24"/>
        </w:rPr>
      </w:pPr>
      <w:r w:rsidRPr="006E11AC">
        <w:rPr>
          <w:szCs w:val="24"/>
        </w:rPr>
        <w:lastRenderedPageBreak/>
        <w:tab/>
        <w:t xml:space="preserve">The Board within fifteen (15) working days of receipt of a complaint, will review/investigate its validity and take appropriate action, which may include but not be limited to providing a copy of the complaint to the respondent, issuing a warning, assessing a fine, scheduling a hearing and/or proceeding with legal action. The Board reserves the right to reject/refuse to </w:t>
      </w:r>
      <w:proofErr w:type="gramStart"/>
      <w:r w:rsidRPr="006E11AC">
        <w:rPr>
          <w:szCs w:val="24"/>
        </w:rPr>
        <w:t>take action</w:t>
      </w:r>
      <w:proofErr w:type="gramEnd"/>
      <w:r w:rsidRPr="006E11AC">
        <w:rPr>
          <w:szCs w:val="24"/>
        </w:rPr>
        <w:t xml:space="preserve"> on any complaint that in the Board’s sole discretion determines to be frivolous, intended for the purpose of harassment, is vague and/or lacking necessary details or is not in the best interest of the Association.</w:t>
      </w:r>
    </w:p>
    <w:p w14:paraId="6F923D7F" w14:textId="77777777" w:rsidR="00CE7759" w:rsidRDefault="00CE7759" w:rsidP="006E11AC">
      <w:pPr>
        <w:pStyle w:val="ListParagraph"/>
        <w:widowControl w:val="0"/>
        <w:tabs>
          <w:tab w:val="left" w:pos="720"/>
        </w:tabs>
        <w:autoSpaceDE w:val="0"/>
        <w:autoSpaceDN w:val="0"/>
        <w:spacing w:line="247" w:lineRule="auto"/>
        <w:ind w:left="900" w:right="-36"/>
        <w:contextualSpacing w:val="0"/>
        <w:rPr>
          <w:szCs w:val="24"/>
        </w:rPr>
      </w:pPr>
    </w:p>
    <w:p w14:paraId="36046AFA" w14:textId="77777777" w:rsidR="00CE7759" w:rsidRDefault="00CE7759" w:rsidP="006E11AC">
      <w:pPr>
        <w:pStyle w:val="ListParagraph"/>
        <w:widowControl w:val="0"/>
        <w:tabs>
          <w:tab w:val="left" w:pos="720"/>
        </w:tabs>
        <w:autoSpaceDE w:val="0"/>
        <w:autoSpaceDN w:val="0"/>
        <w:spacing w:line="247" w:lineRule="auto"/>
        <w:ind w:left="990" w:right="-36" w:hanging="630"/>
        <w:contextualSpacing w:val="0"/>
        <w:rPr>
          <w:rFonts w:eastAsia="Arial"/>
          <w:szCs w:val="24"/>
        </w:rPr>
      </w:pPr>
      <w:r w:rsidRPr="00CE7759">
        <w:rPr>
          <w:szCs w:val="24"/>
        </w:rPr>
        <w:t>11.4</w:t>
      </w:r>
      <w:r w:rsidRPr="00CE7759">
        <w:rPr>
          <w:szCs w:val="24"/>
        </w:rPr>
        <w:tab/>
      </w:r>
      <w:r w:rsidRPr="006E11AC">
        <w:rPr>
          <w:rFonts w:eastAsia="Arial"/>
          <w:szCs w:val="24"/>
          <w:u w:val="single"/>
        </w:rPr>
        <w:t>Appeal</w:t>
      </w:r>
      <w:r w:rsidRPr="00CE7759">
        <w:rPr>
          <w:rFonts w:eastAsia="Arial"/>
          <w:szCs w:val="24"/>
        </w:rPr>
        <w:t>. Any owner who has been assessed a fine may request a hearing to appeal the imposition of the fine. All appeals/requests for a hearing must be received by the Association, within fourteen (14) days of the notice of fine. The appeal/request for hearing must include the name of the owner who is appealing, an explanation of the basis for the appeal and a request for a hearing. Failure to appeal/request a hearing within this time frame shall be deemed validation of the fine.</w:t>
      </w:r>
    </w:p>
    <w:p w14:paraId="6995D27D" w14:textId="77777777" w:rsidR="00CE7759" w:rsidRDefault="00CE7759" w:rsidP="006E11AC">
      <w:pPr>
        <w:pStyle w:val="ListParagraph"/>
        <w:widowControl w:val="0"/>
        <w:tabs>
          <w:tab w:val="left" w:pos="720"/>
        </w:tabs>
        <w:autoSpaceDE w:val="0"/>
        <w:autoSpaceDN w:val="0"/>
        <w:spacing w:line="247" w:lineRule="auto"/>
        <w:ind w:left="990" w:right="-36" w:hanging="630"/>
        <w:contextualSpacing w:val="0"/>
        <w:rPr>
          <w:rFonts w:eastAsia="Arial"/>
          <w:b/>
          <w:bCs/>
          <w:sz w:val="26"/>
          <w:szCs w:val="26"/>
          <w:u w:val="single"/>
        </w:rPr>
      </w:pPr>
    </w:p>
    <w:p w14:paraId="452AE573" w14:textId="64D62F5C" w:rsidR="00CE7759" w:rsidRPr="00AC1354" w:rsidRDefault="00CE7759" w:rsidP="006E11AC">
      <w:pPr>
        <w:pStyle w:val="ListParagraph"/>
        <w:widowControl w:val="0"/>
        <w:tabs>
          <w:tab w:val="left" w:pos="720"/>
        </w:tabs>
        <w:autoSpaceDE w:val="0"/>
        <w:autoSpaceDN w:val="0"/>
        <w:spacing w:line="247" w:lineRule="auto"/>
        <w:ind w:left="990" w:right="-36" w:hanging="630"/>
        <w:contextualSpacing w:val="0"/>
        <w:rPr>
          <w:szCs w:val="24"/>
        </w:rPr>
      </w:pPr>
      <w:r w:rsidRPr="00AC1354">
        <w:rPr>
          <w:rFonts w:eastAsia="Arial"/>
          <w:szCs w:val="24"/>
        </w:rPr>
        <w:t>11.5</w:t>
      </w:r>
      <w:r w:rsidRPr="00AC1354">
        <w:rPr>
          <w:rFonts w:eastAsia="Arial"/>
          <w:szCs w:val="24"/>
        </w:rPr>
        <w:tab/>
      </w:r>
      <w:r w:rsidRPr="00AC1354">
        <w:rPr>
          <w:rFonts w:eastAsia="Arial"/>
          <w:szCs w:val="24"/>
          <w:u w:val="single"/>
        </w:rPr>
        <w:t>Hearing Procedures</w:t>
      </w:r>
      <w:r w:rsidRPr="00AC1354">
        <w:rPr>
          <w:rFonts w:eastAsia="Arial"/>
          <w:szCs w:val="24"/>
        </w:rPr>
        <w:t>.</w:t>
      </w:r>
      <w:r w:rsidRPr="00AC1354">
        <w:rPr>
          <w:rFonts w:eastAsia="Arial"/>
          <w:b/>
          <w:bCs/>
          <w:szCs w:val="24"/>
        </w:rPr>
        <w:t xml:space="preserve"> </w:t>
      </w:r>
      <w:r w:rsidRPr="00AC1354">
        <w:rPr>
          <w:rFonts w:eastAsia="Arial"/>
          <w:szCs w:val="24"/>
        </w:rPr>
        <w:t xml:space="preserve">The hearing will take place at a time and place to be determined by the Board. </w:t>
      </w:r>
      <w:r w:rsidRPr="00AC1354">
        <w:rPr>
          <w:szCs w:val="24"/>
        </w:rPr>
        <w:t>The hearing shall be informal. At the beginning of the hearing the designated member of the Board shall explain the rules and procedures by which the hearing is to be conducted, including but not limited to, setting time limits as deemed appropriate. Unless otherwise determined by the Board, the order of proceedings shall be as follows:</w:t>
      </w:r>
    </w:p>
    <w:p w14:paraId="07E3B72A" w14:textId="77777777" w:rsidR="00CE7759" w:rsidRPr="00AC1354" w:rsidRDefault="00CE7759" w:rsidP="006E11AC">
      <w:pPr>
        <w:pStyle w:val="ListParagraph"/>
        <w:widowControl w:val="0"/>
        <w:tabs>
          <w:tab w:val="left" w:pos="720"/>
        </w:tabs>
        <w:autoSpaceDE w:val="0"/>
        <w:autoSpaceDN w:val="0"/>
        <w:spacing w:line="247" w:lineRule="auto"/>
        <w:ind w:left="990" w:right="118" w:hanging="630"/>
        <w:contextualSpacing w:val="0"/>
        <w:rPr>
          <w:szCs w:val="24"/>
        </w:rPr>
      </w:pPr>
    </w:p>
    <w:p w14:paraId="19B157A1" w14:textId="7C935EF6" w:rsidR="00CE7759" w:rsidRPr="00AC1354" w:rsidRDefault="00CE7759" w:rsidP="00CE7759">
      <w:pPr>
        <w:pStyle w:val="ListParagraph"/>
        <w:numPr>
          <w:ilvl w:val="0"/>
          <w:numId w:val="24"/>
        </w:numPr>
        <w:spacing w:after="0" w:line="240" w:lineRule="auto"/>
        <w:ind w:left="2160" w:right="40"/>
        <w:rPr>
          <w:szCs w:val="24"/>
        </w:rPr>
      </w:pPr>
      <w:r w:rsidRPr="00AC1354">
        <w:rPr>
          <w:szCs w:val="24"/>
        </w:rPr>
        <w:t xml:space="preserve">Each party to the proceeding will be entitled to make an opening statement. </w:t>
      </w:r>
    </w:p>
    <w:p w14:paraId="3CAEEEBD" w14:textId="77777777" w:rsidR="00FB7DEF" w:rsidRPr="00AC1354" w:rsidRDefault="00FB7DEF" w:rsidP="006E11AC">
      <w:pPr>
        <w:pStyle w:val="ListParagraph"/>
        <w:spacing w:after="0" w:line="240" w:lineRule="auto"/>
        <w:ind w:left="2160" w:right="40" w:firstLine="0"/>
        <w:rPr>
          <w:szCs w:val="24"/>
        </w:rPr>
      </w:pPr>
    </w:p>
    <w:p w14:paraId="437B6FB7" w14:textId="3F5FA2F2" w:rsidR="00CE7759" w:rsidRPr="00AC1354" w:rsidRDefault="00CE7759" w:rsidP="00CE7759">
      <w:pPr>
        <w:pStyle w:val="ListParagraph"/>
        <w:numPr>
          <w:ilvl w:val="0"/>
          <w:numId w:val="24"/>
        </w:numPr>
        <w:spacing w:after="0" w:line="240" w:lineRule="auto"/>
        <w:ind w:left="2160" w:right="40"/>
        <w:rPr>
          <w:szCs w:val="24"/>
        </w:rPr>
      </w:pPr>
      <w:r w:rsidRPr="00AC1354">
        <w:rPr>
          <w:szCs w:val="24"/>
        </w:rPr>
        <w:t xml:space="preserve">Each party will be entitled to produce evidence, </w:t>
      </w:r>
      <w:proofErr w:type="gramStart"/>
      <w:r w:rsidRPr="00AC1354">
        <w:rPr>
          <w:szCs w:val="24"/>
        </w:rPr>
        <w:t>witnesses</w:t>
      </w:r>
      <w:proofErr w:type="gramEnd"/>
      <w:r w:rsidRPr="00AC1354">
        <w:rPr>
          <w:szCs w:val="24"/>
        </w:rPr>
        <w:t xml:space="preserve"> and testimony.</w:t>
      </w:r>
    </w:p>
    <w:p w14:paraId="52FAE818" w14:textId="77777777" w:rsidR="00FB7DEF" w:rsidRPr="00AC1354" w:rsidRDefault="00FB7DEF" w:rsidP="006E11AC">
      <w:pPr>
        <w:spacing w:after="0" w:line="240" w:lineRule="auto"/>
        <w:ind w:left="0" w:right="40" w:firstLine="0"/>
        <w:rPr>
          <w:szCs w:val="24"/>
        </w:rPr>
      </w:pPr>
    </w:p>
    <w:p w14:paraId="71798A1B" w14:textId="58C12259" w:rsidR="00CE7759" w:rsidRPr="00AC1354" w:rsidRDefault="00CE7759" w:rsidP="00CE7759">
      <w:pPr>
        <w:pStyle w:val="ListParagraph"/>
        <w:numPr>
          <w:ilvl w:val="0"/>
          <w:numId w:val="24"/>
        </w:numPr>
        <w:spacing w:after="0" w:line="240" w:lineRule="auto"/>
        <w:ind w:left="2160" w:right="40"/>
        <w:rPr>
          <w:szCs w:val="24"/>
        </w:rPr>
      </w:pPr>
      <w:r w:rsidRPr="00AC1354">
        <w:rPr>
          <w:szCs w:val="24"/>
        </w:rPr>
        <w:t>Each party will be entitled to make a closing statement.</w:t>
      </w:r>
    </w:p>
    <w:p w14:paraId="044F9C29" w14:textId="77777777" w:rsidR="00FB7DEF" w:rsidRPr="00AC1354" w:rsidRDefault="00FB7DEF" w:rsidP="006E11AC">
      <w:pPr>
        <w:spacing w:after="0" w:line="240" w:lineRule="auto"/>
        <w:ind w:left="0" w:right="40" w:firstLine="0"/>
        <w:rPr>
          <w:szCs w:val="24"/>
        </w:rPr>
      </w:pPr>
    </w:p>
    <w:p w14:paraId="5EB42AB6" w14:textId="77777777" w:rsidR="00CE7759" w:rsidRPr="00AC1354" w:rsidRDefault="00CE7759" w:rsidP="00CE7759">
      <w:pPr>
        <w:pStyle w:val="ListParagraph"/>
        <w:numPr>
          <w:ilvl w:val="0"/>
          <w:numId w:val="24"/>
        </w:numPr>
        <w:spacing w:after="0" w:line="240" w:lineRule="auto"/>
        <w:ind w:left="2160" w:right="40"/>
        <w:rPr>
          <w:szCs w:val="24"/>
        </w:rPr>
      </w:pPr>
      <w:r w:rsidRPr="00AC1354">
        <w:rPr>
          <w:szCs w:val="24"/>
        </w:rPr>
        <w:t>Any member of the Board may question any party or witness. Board members may, on their own motion, call additional witnesses or secure evidence.</w:t>
      </w:r>
    </w:p>
    <w:p w14:paraId="40D78087" w14:textId="77777777" w:rsidR="00CE7759" w:rsidRPr="00AC1354" w:rsidRDefault="00CE7759" w:rsidP="00CE7759">
      <w:pPr>
        <w:pStyle w:val="ListParagraph"/>
        <w:ind w:left="2880" w:right="40"/>
        <w:rPr>
          <w:szCs w:val="24"/>
        </w:rPr>
      </w:pPr>
      <w:r w:rsidRPr="00AC1354">
        <w:rPr>
          <w:szCs w:val="24"/>
        </w:rPr>
        <w:t xml:space="preserve"> </w:t>
      </w:r>
    </w:p>
    <w:p w14:paraId="266A90EA" w14:textId="5F680A30" w:rsidR="00CE7759" w:rsidRPr="00AC1354" w:rsidRDefault="00CE7759" w:rsidP="006E11AC">
      <w:pPr>
        <w:pStyle w:val="ListParagraph"/>
        <w:numPr>
          <w:ilvl w:val="1"/>
          <w:numId w:val="27"/>
        </w:numPr>
        <w:spacing w:after="0" w:line="240" w:lineRule="auto"/>
        <w:ind w:left="990" w:right="-36" w:hanging="630"/>
        <w:rPr>
          <w:szCs w:val="24"/>
        </w:rPr>
      </w:pPr>
      <w:r w:rsidRPr="00AC1354">
        <w:rPr>
          <w:szCs w:val="24"/>
          <w:u w:val="single"/>
        </w:rPr>
        <w:t>Rules of Evidence</w:t>
      </w:r>
      <w:r w:rsidRPr="00AC1354">
        <w:rPr>
          <w:szCs w:val="24"/>
        </w:rPr>
        <w:t>. Any relevant evidence which is not privileged is admissible regardless of whether the evidence is hearsay or otherwise inadmissible in a court of law.</w:t>
      </w:r>
    </w:p>
    <w:p w14:paraId="61461AA0" w14:textId="77777777" w:rsidR="00CE7759" w:rsidRPr="00AC1354" w:rsidRDefault="00CE7759" w:rsidP="00CE7759">
      <w:pPr>
        <w:pStyle w:val="ListParagraph"/>
        <w:ind w:left="2250" w:right="40"/>
        <w:rPr>
          <w:szCs w:val="24"/>
        </w:rPr>
      </w:pPr>
    </w:p>
    <w:p w14:paraId="5978601D" w14:textId="634BA6A4" w:rsidR="00CE7759" w:rsidRPr="00AC1354" w:rsidRDefault="00CE7759" w:rsidP="006E11AC">
      <w:pPr>
        <w:pStyle w:val="ListParagraph"/>
        <w:numPr>
          <w:ilvl w:val="1"/>
          <w:numId w:val="27"/>
        </w:numPr>
        <w:spacing w:after="0" w:line="240" w:lineRule="auto"/>
        <w:ind w:left="990" w:right="40" w:hanging="540"/>
        <w:rPr>
          <w:szCs w:val="24"/>
        </w:rPr>
      </w:pPr>
      <w:r w:rsidRPr="00AC1354">
        <w:rPr>
          <w:szCs w:val="24"/>
          <w:u w:val="single"/>
        </w:rPr>
        <w:t>Decision</w:t>
      </w:r>
      <w:r w:rsidRPr="00AC1354">
        <w:rPr>
          <w:b/>
          <w:bCs/>
          <w:szCs w:val="24"/>
        </w:rPr>
        <w:t>.</w:t>
      </w:r>
      <w:r w:rsidRPr="00AC1354">
        <w:rPr>
          <w:szCs w:val="24"/>
        </w:rPr>
        <w:t xml:space="preserve"> The Board shall issue a final order. Upon a decision by the Board that a violation has occurred, the Board may order that the respondent shall do or refrain from doing any act necessary to cause the respondent to comply with the provisions of the governing documents and/or any decision of the Board. The Board may provide in its order for the imposition of a reasonable fine not to exceed the maximum amounts set herein. The Board may also provide for continuing fines </w:t>
      </w:r>
      <w:proofErr w:type="gramStart"/>
      <w:r w:rsidRPr="00AC1354">
        <w:rPr>
          <w:szCs w:val="24"/>
        </w:rPr>
        <w:t>in the event that</w:t>
      </w:r>
      <w:proofErr w:type="gramEnd"/>
      <w:r w:rsidRPr="00AC1354">
        <w:rPr>
          <w:szCs w:val="24"/>
        </w:rPr>
        <w:t xml:space="preserve"> the respondent does not comply with the order of the Board, including the payment of the fines, within the allotted time. Any fine or charge so imposed by the Board shall be the personal obligation of the person against whom it is imposed, shall constitute a lien upon the Lot owned or occupied by that person, and may be collected in the manner provided in the Declaration in same manner as for assessments. The decision of the Board shall be served on each party to the matter.</w:t>
      </w:r>
    </w:p>
    <w:p w14:paraId="68BF814F" w14:textId="52460C32" w:rsidR="00556975" w:rsidRDefault="00556975" w:rsidP="00FB7DEF">
      <w:pPr>
        <w:pStyle w:val="ListParagraph"/>
        <w:ind w:left="900" w:firstLine="0"/>
        <w:jc w:val="left"/>
      </w:pPr>
    </w:p>
    <w:p w14:paraId="24B0143C" w14:textId="77777777" w:rsidR="00FB7DEF" w:rsidRPr="009A40A5" w:rsidRDefault="00FB7DEF" w:rsidP="006E11AC">
      <w:pPr>
        <w:pStyle w:val="ListParagraph"/>
        <w:ind w:left="900" w:firstLine="0"/>
        <w:jc w:val="left"/>
      </w:pPr>
    </w:p>
    <w:p w14:paraId="7AEBC47E" w14:textId="280EB135" w:rsidR="00556975" w:rsidRPr="009A40A5" w:rsidRDefault="002B701D" w:rsidP="00AF7D6A">
      <w:pPr>
        <w:pStyle w:val="Heading1"/>
        <w:numPr>
          <w:ilvl w:val="0"/>
          <w:numId w:val="23"/>
        </w:numPr>
        <w:ind w:right="0"/>
      </w:pPr>
      <w:bookmarkStart w:id="20" w:name="_Toc112846803"/>
      <w:bookmarkStart w:id="21" w:name="_Toc112847137"/>
      <w:r w:rsidRPr="009A40A5">
        <w:t>Fine Schedule</w:t>
      </w:r>
      <w:bookmarkEnd w:id="20"/>
      <w:bookmarkEnd w:id="21"/>
      <w:r w:rsidRPr="009A40A5">
        <w:t xml:space="preserve"> </w:t>
      </w:r>
    </w:p>
    <w:p w14:paraId="41DE1800" w14:textId="77777777" w:rsidR="00556975" w:rsidRPr="009A40A5" w:rsidRDefault="002B701D" w:rsidP="005A0463">
      <w:pPr>
        <w:spacing w:after="0" w:line="259" w:lineRule="auto"/>
        <w:ind w:left="0" w:firstLine="0"/>
        <w:jc w:val="left"/>
      </w:pPr>
      <w:r w:rsidRPr="009A40A5">
        <w:t xml:space="preserve"> </w:t>
      </w:r>
    </w:p>
    <w:p w14:paraId="004B8628" w14:textId="77777777" w:rsidR="00556975" w:rsidRPr="009A40A5" w:rsidRDefault="456E98B9" w:rsidP="006E11AC">
      <w:pPr>
        <w:ind w:left="-15" w:firstLine="735"/>
      </w:pPr>
      <w:r w:rsidRPr="009A40A5">
        <w:lastRenderedPageBreak/>
        <w:t xml:space="preserve">Unless otherwise provided for in a specific rule, the Board will enforce the following fine schedule for violations of the Association’s Governing Documents, including, but not limited to, the Covenants, Bylaws, Rules &amp; Regulations, and any decision of the Board: </w:t>
      </w:r>
    </w:p>
    <w:p w14:paraId="6C664AF3" w14:textId="77777777" w:rsidR="00556975" w:rsidRPr="009A40A5" w:rsidRDefault="002B701D" w:rsidP="005A0463">
      <w:pPr>
        <w:spacing w:after="0" w:line="259" w:lineRule="auto"/>
        <w:ind w:left="0" w:firstLine="0"/>
        <w:jc w:val="left"/>
      </w:pPr>
      <w:r w:rsidRPr="009A40A5">
        <w:t xml:space="preserve"> </w:t>
      </w:r>
    </w:p>
    <w:p w14:paraId="2B5642BE" w14:textId="77F9822B" w:rsidR="00556975" w:rsidRPr="009A40A5" w:rsidRDefault="456E98B9" w:rsidP="005A0463">
      <w:pPr>
        <w:ind w:left="730"/>
        <w:jc w:val="left"/>
      </w:pPr>
      <w:r w:rsidRPr="009A40A5">
        <w:rPr>
          <w:u w:val="single"/>
        </w:rPr>
        <w:t>1st violation</w:t>
      </w:r>
      <w:r w:rsidRPr="009A40A5">
        <w:t>: Warning and/or up to $100</w:t>
      </w:r>
      <w:r w:rsidR="00FB7DEF">
        <w:t>.</w:t>
      </w:r>
      <w:r w:rsidR="003E561A">
        <w:t>00</w:t>
      </w:r>
      <w:r w:rsidRPr="009A40A5">
        <w:t xml:space="preserve"> fine, at the Board’s discretion. </w:t>
      </w:r>
    </w:p>
    <w:p w14:paraId="274B3BA1" w14:textId="77777777" w:rsidR="00556975" w:rsidRPr="009A40A5" w:rsidRDefault="002B701D" w:rsidP="005A0463">
      <w:pPr>
        <w:spacing w:after="0" w:line="259" w:lineRule="auto"/>
        <w:ind w:left="0" w:firstLine="0"/>
        <w:jc w:val="left"/>
      </w:pPr>
      <w:r w:rsidRPr="009A40A5">
        <w:t xml:space="preserve"> </w:t>
      </w:r>
    </w:p>
    <w:p w14:paraId="5E52EC8A" w14:textId="58C38F8F" w:rsidR="00556975" w:rsidRPr="009A40A5" w:rsidRDefault="456E98B9" w:rsidP="006E11AC">
      <w:pPr>
        <w:spacing w:after="0" w:line="259" w:lineRule="auto"/>
        <w:ind w:left="730"/>
      </w:pPr>
      <w:r w:rsidRPr="009A40A5">
        <w:rPr>
          <w:u w:val="single"/>
        </w:rPr>
        <w:t>2nd violation of the same provision of the Governing Documents</w:t>
      </w:r>
      <w:r w:rsidRPr="009A40A5">
        <w:t>: Fine up to $</w:t>
      </w:r>
      <w:r w:rsidR="00FB7DEF">
        <w:t>2</w:t>
      </w:r>
      <w:r w:rsidRPr="009A40A5">
        <w:t>50</w:t>
      </w:r>
      <w:r w:rsidR="00FB7DEF">
        <w:t>.00</w:t>
      </w:r>
      <w:r w:rsidRPr="009A40A5">
        <w:t xml:space="preserve">, at the Board’s discretion. </w:t>
      </w:r>
    </w:p>
    <w:p w14:paraId="2E495548" w14:textId="77777777" w:rsidR="00556975" w:rsidRPr="009A40A5" w:rsidRDefault="002B701D" w:rsidP="006E11AC">
      <w:pPr>
        <w:spacing w:after="0" w:line="259" w:lineRule="auto"/>
        <w:ind w:left="720" w:firstLine="0"/>
      </w:pPr>
      <w:r w:rsidRPr="009A40A5">
        <w:t xml:space="preserve"> </w:t>
      </w:r>
    </w:p>
    <w:p w14:paraId="59DA4D1F" w14:textId="51807AF5" w:rsidR="00556975" w:rsidRPr="009A40A5" w:rsidRDefault="456E98B9" w:rsidP="006E11AC">
      <w:pPr>
        <w:spacing w:after="0" w:line="259" w:lineRule="auto"/>
        <w:ind w:left="730"/>
      </w:pPr>
      <w:r w:rsidRPr="009A40A5">
        <w:rPr>
          <w:u w:val="single"/>
        </w:rPr>
        <w:t>3rd or more violation of same provision of the Governing Documents</w:t>
      </w:r>
      <w:r w:rsidRPr="009A40A5">
        <w:t>: Fine up to $</w:t>
      </w:r>
      <w:r w:rsidR="00FB7DEF">
        <w:t>5</w:t>
      </w:r>
      <w:r w:rsidRPr="009A40A5">
        <w:t>00</w:t>
      </w:r>
      <w:r w:rsidR="00FB7DEF">
        <w:t>.00</w:t>
      </w:r>
      <w:r w:rsidRPr="009A40A5">
        <w:t xml:space="preserve">, at the Board’s discretion. </w:t>
      </w:r>
    </w:p>
    <w:p w14:paraId="26CD764E" w14:textId="77777777" w:rsidR="00556975" w:rsidRPr="009A40A5" w:rsidRDefault="002B701D" w:rsidP="005A0463">
      <w:pPr>
        <w:spacing w:after="0" w:line="259" w:lineRule="auto"/>
        <w:ind w:left="720" w:firstLine="0"/>
        <w:jc w:val="left"/>
      </w:pPr>
      <w:r w:rsidRPr="009A40A5">
        <w:t xml:space="preserve"> </w:t>
      </w:r>
    </w:p>
    <w:p w14:paraId="33405239" w14:textId="371B57A6" w:rsidR="00556975" w:rsidRPr="009A40A5" w:rsidRDefault="456E98B9" w:rsidP="006E11AC">
      <w:pPr>
        <w:spacing w:after="110"/>
      </w:pPr>
      <w:r w:rsidRPr="009A40A5">
        <w:rPr>
          <w:u w:val="single"/>
        </w:rPr>
        <w:t>Continuing Violations</w:t>
      </w:r>
      <w:r w:rsidRPr="009A40A5">
        <w:t xml:space="preserve">. </w:t>
      </w:r>
      <w:proofErr w:type="gramStart"/>
      <w:r w:rsidRPr="009A40A5">
        <w:t>Each and every</w:t>
      </w:r>
      <w:proofErr w:type="gramEnd"/>
      <w:r w:rsidRPr="009A40A5">
        <w:t xml:space="preserve"> day a violation continues shall be considered as a separate offense and will be subject to an additional fine of $</w:t>
      </w:r>
      <w:r w:rsidR="00FB7DEF">
        <w:t>25.00</w:t>
      </w:r>
      <w:r w:rsidRPr="009A40A5">
        <w:t xml:space="preserve"> per day, beginning ten (1</w:t>
      </w:r>
      <w:r w:rsidR="003E561A">
        <w:t>0</w:t>
      </w:r>
      <w:r w:rsidRPr="009A40A5">
        <w:t xml:space="preserve">) </w:t>
      </w:r>
      <w:r w:rsidR="00FB7DEF">
        <w:t xml:space="preserve">calendar </w:t>
      </w:r>
      <w:r w:rsidRPr="009A40A5">
        <w:t xml:space="preserve">days after the owner is notified of the fine until the violation is corrected. </w:t>
      </w:r>
    </w:p>
    <w:p w14:paraId="459F1DE9" w14:textId="77777777" w:rsidR="00556975" w:rsidRPr="009A40A5" w:rsidRDefault="002B701D" w:rsidP="005A0463">
      <w:pPr>
        <w:spacing w:after="96" w:line="259" w:lineRule="auto"/>
        <w:ind w:left="360" w:firstLine="0"/>
        <w:jc w:val="left"/>
      </w:pPr>
      <w:r w:rsidRPr="009A40A5">
        <w:t xml:space="preserve"> </w:t>
      </w:r>
    </w:p>
    <w:p w14:paraId="5A91A111" w14:textId="6BF036D0" w:rsidR="00556975" w:rsidRPr="009A40A5" w:rsidRDefault="456E98B9" w:rsidP="006E11AC">
      <w:pPr>
        <w:spacing w:after="106"/>
        <w:ind w:left="-5"/>
        <w:jc w:val="left"/>
      </w:pPr>
      <w:r w:rsidRPr="009A40A5">
        <w:t xml:space="preserve">Interest will be imposed for any fine delinquent over 30 days. </w:t>
      </w:r>
    </w:p>
    <w:p w14:paraId="573DB943" w14:textId="0F5EC53F" w:rsidR="001D7D3D" w:rsidRPr="009A40A5" w:rsidRDefault="002B701D" w:rsidP="006E11AC">
      <w:pPr>
        <w:spacing w:after="0" w:line="259" w:lineRule="auto"/>
        <w:ind w:left="0" w:firstLine="0"/>
        <w:jc w:val="left"/>
      </w:pPr>
      <w:r w:rsidRPr="009A40A5">
        <w:t xml:space="preserve"> </w:t>
      </w:r>
      <w:r w:rsidR="001D7D3D" w:rsidRPr="009A40A5">
        <w:br w:type="page"/>
      </w:r>
    </w:p>
    <w:p w14:paraId="1E62D763" w14:textId="0E61C135" w:rsidR="00556975" w:rsidRPr="009A40A5" w:rsidRDefault="456E98B9" w:rsidP="005A0463">
      <w:pPr>
        <w:spacing w:after="0" w:line="259" w:lineRule="auto"/>
        <w:ind w:left="0" w:right="12" w:firstLine="0"/>
        <w:jc w:val="left"/>
        <w:rPr>
          <w:b/>
        </w:rPr>
      </w:pPr>
      <w:r w:rsidRPr="009A40A5">
        <w:rPr>
          <w:b/>
          <w:bCs/>
        </w:rPr>
        <w:lastRenderedPageBreak/>
        <w:t xml:space="preserve">NOTICE OF WARNING, INFRACTION AND/OR FINE </w:t>
      </w:r>
    </w:p>
    <w:p w14:paraId="50EDB1A1" w14:textId="77777777" w:rsidR="00556975" w:rsidRPr="009A40A5" w:rsidRDefault="002B701D" w:rsidP="005A0463">
      <w:pPr>
        <w:spacing w:after="0" w:line="259" w:lineRule="auto"/>
        <w:ind w:left="0" w:firstLine="0"/>
        <w:jc w:val="left"/>
      </w:pPr>
      <w:r w:rsidRPr="009A40A5">
        <w:t xml:space="preserve"> </w:t>
      </w:r>
    </w:p>
    <w:p w14:paraId="49C43DF6" w14:textId="77777777" w:rsidR="00556975" w:rsidRPr="009A40A5" w:rsidRDefault="002B701D" w:rsidP="005A0463">
      <w:pPr>
        <w:tabs>
          <w:tab w:val="center" w:pos="720"/>
          <w:tab w:val="center" w:pos="1440"/>
          <w:tab w:val="center" w:pos="4486"/>
        </w:tabs>
        <w:ind w:left="-15" w:firstLine="0"/>
        <w:jc w:val="left"/>
      </w:pPr>
      <w:r w:rsidRPr="009A40A5">
        <w:t xml:space="preserve">TO: </w:t>
      </w:r>
      <w:r w:rsidRPr="009A40A5">
        <w:tab/>
        <w:t xml:space="preserve"> </w:t>
      </w:r>
      <w:r w:rsidRPr="009A40A5">
        <w:tab/>
        <w:t xml:space="preserve"> </w:t>
      </w:r>
      <w:r w:rsidRPr="009A40A5">
        <w:tab/>
        <w:t xml:space="preserve">_____________________________, respondent </w:t>
      </w:r>
    </w:p>
    <w:p w14:paraId="0889E35B" w14:textId="77777777" w:rsidR="00556975" w:rsidRPr="009A40A5" w:rsidRDefault="002B701D" w:rsidP="005A0463">
      <w:pPr>
        <w:spacing w:after="0" w:line="259" w:lineRule="auto"/>
        <w:ind w:left="0" w:firstLine="0"/>
        <w:jc w:val="left"/>
      </w:pPr>
      <w:r w:rsidRPr="009A40A5">
        <w:t xml:space="preserve"> </w:t>
      </w:r>
    </w:p>
    <w:p w14:paraId="2CE3DD7F" w14:textId="77777777" w:rsidR="00556975" w:rsidRPr="009A40A5" w:rsidRDefault="002B701D" w:rsidP="005A0463">
      <w:pPr>
        <w:tabs>
          <w:tab w:val="center" w:pos="3901"/>
        </w:tabs>
        <w:ind w:left="-15" w:firstLine="0"/>
        <w:jc w:val="left"/>
      </w:pPr>
      <w:r w:rsidRPr="009A40A5">
        <w:t xml:space="preserve">LOT/ADDRESS: </w:t>
      </w:r>
      <w:r w:rsidRPr="009A40A5">
        <w:tab/>
        <w:t xml:space="preserve">_____________________________ </w:t>
      </w:r>
    </w:p>
    <w:p w14:paraId="3CB516E5" w14:textId="77777777" w:rsidR="00556975" w:rsidRPr="009A40A5" w:rsidRDefault="002B701D" w:rsidP="005A0463">
      <w:pPr>
        <w:spacing w:after="0" w:line="259" w:lineRule="auto"/>
        <w:ind w:left="0" w:firstLine="0"/>
        <w:jc w:val="left"/>
      </w:pPr>
      <w:r w:rsidRPr="009A40A5">
        <w:t xml:space="preserve"> </w:t>
      </w:r>
    </w:p>
    <w:p w14:paraId="0A3C2D28" w14:textId="77777777" w:rsidR="00556975" w:rsidRPr="009A40A5" w:rsidRDefault="456E98B9" w:rsidP="005A0463">
      <w:pPr>
        <w:ind w:left="-5"/>
        <w:jc w:val="left"/>
      </w:pPr>
      <w:r w:rsidRPr="009A40A5">
        <w:t xml:space="preserve"> This is to notify the respondent that the Association has received a complaint against the respondent concerning violation of the Governing Documents of the Association as follows (state with specificity the nature of the violation and the pertinent rule, regulation, etc.): </w:t>
      </w:r>
    </w:p>
    <w:p w14:paraId="419D0277" w14:textId="77777777" w:rsidR="00556975" w:rsidRPr="009A40A5" w:rsidRDefault="456E98B9" w:rsidP="005A0463">
      <w:pPr>
        <w:spacing w:after="103" w:line="259" w:lineRule="auto"/>
        <w:ind w:right="3"/>
        <w:jc w:val="left"/>
      </w:pPr>
      <w:r w:rsidRPr="009A40A5">
        <w:rPr>
          <w:sz w:val="22"/>
        </w:rPr>
        <w:t xml:space="preserve">__________________________________________________________ </w:t>
      </w:r>
    </w:p>
    <w:p w14:paraId="3F746C24" w14:textId="77777777" w:rsidR="00556975" w:rsidRPr="009A40A5" w:rsidRDefault="456E98B9" w:rsidP="005A0463">
      <w:pPr>
        <w:spacing w:after="0" w:line="259" w:lineRule="auto"/>
        <w:ind w:right="3"/>
        <w:jc w:val="left"/>
      </w:pPr>
      <w:r w:rsidRPr="009A40A5">
        <w:rPr>
          <w:sz w:val="22"/>
        </w:rPr>
        <w:t xml:space="preserve">__________________________________________________________ </w:t>
      </w:r>
    </w:p>
    <w:p w14:paraId="706583E8" w14:textId="77777777" w:rsidR="00556975" w:rsidRPr="009A40A5" w:rsidRDefault="002B701D" w:rsidP="005A0463">
      <w:pPr>
        <w:spacing w:after="0" w:line="259" w:lineRule="auto"/>
        <w:ind w:left="57" w:firstLine="0"/>
        <w:jc w:val="left"/>
      </w:pPr>
      <w:r w:rsidRPr="009A40A5">
        <w:t xml:space="preserve"> </w:t>
      </w:r>
    </w:p>
    <w:p w14:paraId="01824B87" w14:textId="77777777" w:rsidR="00556975" w:rsidRPr="009A40A5" w:rsidRDefault="456E98B9" w:rsidP="005A0463">
      <w:pPr>
        <w:ind w:left="-5"/>
        <w:jc w:val="left"/>
      </w:pPr>
      <w:r w:rsidRPr="009A40A5">
        <w:t xml:space="preserve">Check one or more of the following, as applicable: </w:t>
      </w:r>
    </w:p>
    <w:p w14:paraId="7E983169" w14:textId="77777777" w:rsidR="00556975" w:rsidRPr="009A40A5" w:rsidRDefault="002B701D" w:rsidP="005A0463">
      <w:pPr>
        <w:spacing w:after="0" w:line="259" w:lineRule="auto"/>
        <w:ind w:left="0" w:firstLine="0"/>
        <w:jc w:val="left"/>
      </w:pPr>
      <w:r w:rsidRPr="009A40A5">
        <w:t xml:space="preserve"> </w:t>
      </w:r>
    </w:p>
    <w:p w14:paraId="2FAC9244" w14:textId="77777777" w:rsidR="00556975" w:rsidRPr="009A40A5" w:rsidRDefault="456E98B9" w:rsidP="005A0463">
      <w:pPr>
        <w:ind w:left="-5"/>
        <w:jc w:val="left"/>
      </w:pPr>
      <w:r w:rsidRPr="009A40A5">
        <w:t xml:space="preserve"> </w:t>
      </w:r>
      <w:proofErr w:type="gramStart"/>
      <w:r w:rsidRPr="009A40A5">
        <w:t>[ ]</w:t>
      </w:r>
      <w:proofErr w:type="gramEnd"/>
      <w:r w:rsidRPr="009A40A5">
        <w:t xml:space="preserve"> This is your Notice of Warning. You have _______ days to either correct the infraction and/or remove the violating condition. If you fail to do so, then the Association will proceed with formal enforcement. </w:t>
      </w:r>
    </w:p>
    <w:p w14:paraId="0A740928" w14:textId="77777777" w:rsidR="00556975" w:rsidRPr="009A40A5" w:rsidRDefault="002B701D" w:rsidP="005A0463">
      <w:pPr>
        <w:spacing w:after="0" w:line="259" w:lineRule="auto"/>
        <w:ind w:left="0" w:firstLine="0"/>
        <w:jc w:val="left"/>
      </w:pPr>
      <w:r w:rsidRPr="009A40A5">
        <w:t xml:space="preserve"> </w:t>
      </w:r>
    </w:p>
    <w:p w14:paraId="208FFDD4" w14:textId="77777777" w:rsidR="00556975" w:rsidRPr="009A40A5" w:rsidRDefault="456E98B9" w:rsidP="005A0463">
      <w:pPr>
        <w:ind w:left="-5"/>
        <w:jc w:val="left"/>
      </w:pPr>
      <w:r w:rsidRPr="009A40A5">
        <w:t xml:space="preserve"> </w:t>
      </w:r>
      <w:proofErr w:type="gramStart"/>
      <w:r w:rsidRPr="009A40A5">
        <w:t>[ ]</w:t>
      </w:r>
      <w:proofErr w:type="gramEnd"/>
      <w:r w:rsidRPr="009A40A5">
        <w:t xml:space="preserve"> The respondent has previously been sent a Notice of Warning concerning the above stated infraction but has failed to correct the situation. </w:t>
      </w:r>
    </w:p>
    <w:p w14:paraId="4F096DA1" w14:textId="77777777" w:rsidR="00556975" w:rsidRPr="009A40A5" w:rsidRDefault="002B701D" w:rsidP="005A0463">
      <w:pPr>
        <w:spacing w:after="0" w:line="259" w:lineRule="auto"/>
        <w:ind w:left="0" w:firstLine="0"/>
        <w:jc w:val="left"/>
      </w:pPr>
      <w:r w:rsidRPr="009A40A5">
        <w:t xml:space="preserve"> </w:t>
      </w:r>
    </w:p>
    <w:p w14:paraId="37BF9B7F" w14:textId="77777777" w:rsidR="00556975" w:rsidRPr="009A40A5" w:rsidRDefault="456E98B9" w:rsidP="005A0463">
      <w:pPr>
        <w:ind w:left="-5"/>
        <w:jc w:val="left"/>
      </w:pPr>
      <w:r w:rsidRPr="009A40A5">
        <w:t xml:space="preserve"> </w:t>
      </w:r>
      <w:proofErr w:type="gramStart"/>
      <w:r w:rsidRPr="009A40A5">
        <w:t>[ ]</w:t>
      </w:r>
      <w:proofErr w:type="gramEnd"/>
      <w:r w:rsidRPr="009A40A5">
        <w:t xml:space="preserve"> The respondent is assessed a fine of $_________ under the authority of the most recent resolution of the Board for fines to be imposed in the case of infractions. The fine </w:t>
      </w:r>
      <w:proofErr w:type="gramStart"/>
      <w:r w:rsidRPr="009A40A5">
        <w:t>[ ]</w:t>
      </w:r>
      <w:proofErr w:type="gramEnd"/>
      <w:r w:rsidRPr="009A40A5">
        <w:t xml:space="preserve"> is [ ] is not a continuing fine. (A continuing fine is one that can be imposed in the above stated amount for </w:t>
      </w:r>
      <w:proofErr w:type="gramStart"/>
      <w:r w:rsidRPr="009A40A5">
        <w:t>each and every</w:t>
      </w:r>
      <w:proofErr w:type="gramEnd"/>
      <w:r w:rsidRPr="009A40A5">
        <w:t xml:space="preserve"> day, month or other specified time period that the infraction which is the subject of this Notice continues.) </w:t>
      </w:r>
    </w:p>
    <w:p w14:paraId="4CBD2117" w14:textId="77777777" w:rsidR="00556975" w:rsidRPr="009A40A5" w:rsidRDefault="002B701D" w:rsidP="005A0463">
      <w:pPr>
        <w:spacing w:after="0" w:line="259" w:lineRule="auto"/>
        <w:ind w:left="0" w:firstLine="0"/>
        <w:jc w:val="left"/>
      </w:pPr>
      <w:r w:rsidRPr="009A40A5">
        <w:t xml:space="preserve"> </w:t>
      </w:r>
    </w:p>
    <w:p w14:paraId="0EAB53EA" w14:textId="77777777" w:rsidR="00556975" w:rsidRPr="009A40A5" w:rsidRDefault="456E98B9" w:rsidP="005A0463">
      <w:pPr>
        <w:ind w:left="-5"/>
        <w:jc w:val="left"/>
      </w:pPr>
      <w:r w:rsidRPr="009A40A5">
        <w:t xml:space="preserve"> </w:t>
      </w:r>
      <w:proofErr w:type="gramStart"/>
      <w:r w:rsidRPr="009A40A5">
        <w:t>[ ]</w:t>
      </w:r>
      <w:proofErr w:type="gramEnd"/>
      <w:r w:rsidRPr="009A40A5">
        <w:t xml:space="preserve"> Imposition of the above fine is suspended for _______ days (no less than five (5) days). If the infraction is corrected within that time, then the fine will be rescinded. </w:t>
      </w:r>
    </w:p>
    <w:p w14:paraId="5DBEE257" w14:textId="77777777" w:rsidR="00556975" w:rsidRPr="009A40A5" w:rsidRDefault="002B701D" w:rsidP="005A0463">
      <w:pPr>
        <w:spacing w:after="0" w:line="259" w:lineRule="auto"/>
        <w:ind w:left="0" w:firstLine="0"/>
        <w:jc w:val="left"/>
      </w:pPr>
      <w:r w:rsidRPr="009A40A5">
        <w:t xml:space="preserve"> </w:t>
      </w:r>
    </w:p>
    <w:p w14:paraId="7EFE157E" w14:textId="77777777" w:rsidR="00556975" w:rsidRPr="009A40A5" w:rsidRDefault="456E98B9" w:rsidP="005A0463">
      <w:pPr>
        <w:ind w:left="-15" w:firstLine="720"/>
        <w:jc w:val="left"/>
      </w:pPr>
      <w:proofErr w:type="gramStart"/>
      <w:r w:rsidRPr="009A40A5">
        <w:t>[ ]</w:t>
      </w:r>
      <w:proofErr w:type="gramEnd"/>
      <w:r w:rsidRPr="009A40A5">
        <w:t xml:space="preserve"> The Board has set this matter for a hearing. See accompanying Notice of Rights and Hearing Before Condominium Board. At the hearing, the Board will decide the validity of the infraction(s) and fine(s) to be imposed, if any. </w:t>
      </w:r>
    </w:p>
    <w:p w14:paraId="748B8692" w14:textId="77777777" w:rsidR="00556975" w:rsidRPr="009A40A5" w:rsidRDefault="002B701D" w:rsidP="005A0463">
      <w:pPr>
        <w:spacing w:after="0" w:line="259" w:lineRule="auto"/>
        <w:ind w:left="0" w:firstLine="0"/>
        <w:jc w:val="left"/>
      </w:pPr>
      <w:r w:rsidRPr="009A40A5">
        <w:t xml:space="preserve"> </w:t>
      </w:r>
    </w:p>
    <w:p w14:paraId="27B67C5C" w14:textId="4A70AA93" w:rsidR="00556975" w:rsidRPr="009A40A5" w:rsidRDefault="456E98B9" w:rsidP="005A0463">
      <w:pPr>
        <w:ind w:left="-5"/>
        <w:jc w:val="left"/>
      </w:pPr>
      <w:r w:rsidRPr="009A40A5">
        <w:t xml:space="preserve">Right to Appeal If this is other than a Notice of Warning, you have the right to appeal the action taken above to the Association's Board of Directors. In such case, imposition of any fine imposed will be suspended pending determination of the appeal by the Board. If you wish to appeal, you must deliver written notice of the same to the Association’s Secretary or the Association’s Manager within fifteen (15) days after service or delivery of this Notice to the respondent. The request for appeal will not be deemed to have been delivered until actual receipt by the Association’s Secretary or the Association’s Manager. </w:t>
      </w:r>
    </w:p>
    <w:p w14:paraId="5F4C9BAC" w14:textId="77777777" w:rsidR="00590DDD" w:rsidRPr="009A40A5" w:rsidRDefault="00590DDD" w:rsidP="005A0463">
      <w:pPr>
        <w:ind w:left="-5"/>
        <w:jc w:val="left"/>
      </w:pPr>
    </w:p>
    <w:p w14:paraId="1ECDAFDD" w14:textId="77777777" w:rsidR="00556975" w:rsidRPr="009A40A5" w:rsidRDefault="002B701D" w:rsidP="005A0463">
      <w:pPr>
        <w:spacing w:after="0" w:line="259" w:lineRule="auto"/>
        <w:ind w:left="0" w:firstLine="0"/>
        <w:jc w:val="left"/>
      </w:pPr>
      <w:r w:rsidRPr="009A40A5">
        <w:t xml:space="preserve"> </w:t>
      </w:r>
    </w:p>
    <w:p w14:paraId="53E06DFA" w14:textId="39FD095B" w:rsidR="00556975" w:rsidRPr="009A40A5" w:rsidRDefault="00590DDD" w:rsidP="00590DDD">
      <w:pPr>
        <w:tabs>
          <w:tab w:val="center" w:pos="2880"/>
          <w:tab w:val="center" w:pos="5041"/>
        </w:tabs>
        <w:ind w:left="-15" w:firstLine="0"/>
        <w:jc w:val="left"/>
      </w:pPr>
      <w:r w:rsidRPr="009A40A5">
        <w:t>Signed: _____________</w:t>
      </w:r>
      <w:r w:rsidR="002B701D" w:rsidRPr="009A40A5">
        <w:t xml:space="preserve">________________________ </w:t>
      </w:r>
      <w:r w:rsidR="002B701D" w:rsidRPr="009A40A5">
        <w:tab/>
      </w:r>
      <w:proofErr w:type="gramStart"/>
      <w:r w:rsidR="002B701D" w:rsidRPr="009A40A5">
        <w:t>Date:_</w:t>
      </w:r>
      <w:proofErr w:type="gramEnd"/>
      <w:r w:rsidR="002B701D" w:rsidRPr="009A40A5">
        <w:t>______________</w:t>
      </w:r>
      <w:r w:rsidRPr="009A40A5">
        <w:t>_____</w:t>
      </w:r>
      <w:r w:rsidR="002B701D" w:rsidRPr="009A40A5">
        <w:t xml:space="preserve"> </w:t>
      </w:r>
    </w:p>
    <w:p w14:paraId="63E7EE9A" w14:textId="77777777" w:rsidR="00556975" w:rsidRPr="009A40A5" w:rsidRDefault="002B701D" w:rsidP="005A0463">
      <w:pPr>
        <w:spacing w:after="0" w:line="259" w:lineRule="auto"/>
        <w:ind w:left="0" w:firstLine="0"/>
        <w:jc w:val="left"/>
      </w:pPr>
      <w:r w:rsidRPr="009A40A5">
        <w:t xml:space="preserve"> </w:t>
      </w:r>
    </w:p>
    <w:p w14:paraId="53B98188" w14:textId="0019CCE5" w:rsidR="00556975" w:rsidRPr="009A40A5" w:rsidRDefault="002B701D" w:rsidP="005A0463">
      <w:pPr>
        <w:tabs>
          <w:tab w:val="center" w:pos="6601"/>
        </w:tabs>
        <w:spacing w:after="345"/>
        <w:ind w:left="-15" w:firstLine="0"/>
        <w:jc w:val="left"/>
      </w:pPr>
      <w:r w:rsidRPr="009A40A5">
        <w:t>Title: _________________________</w:t>
      </w:r>
      <w:r w:rsidR="00590DDD" w:rsidRPr="009A40A5">
        <w:t>______________</w:t>
      </w:r>
      <w:r w:rsidRPr="009A40A5">
        <w:t xml:space="preserve"> </w:t>
      </w:r>
      <w:r w:rsidRPr="009A40A5">
        <w:tab/>
        <w:t xml:space="preserve"> </w:t>
      </w:r>
    </w:p>
    <w:p w14:paraId="0EAB145A" w14:textId="77777777" w:rsidR="00556975" w:rsidRPr="009A40A5" w:rsidRDefault="002B701D" w:rsidP="005A0463">
      <w:pPr>
        <w:spacing w:after="0" w:line="259" w:lineRule="auto"/>
        <w:ind w:left="766" w:firstLine="0"/>
        <w:jc w:val="left"/>
      </w:pPr>
      <w:r w:rsidRPr="009A40A5">
        <w:t xml:space="preserve"> </w:t>
      </w:r>
    </w:p>
    <w:p w14:paraId="1841E6F1" w14:textId="77777777" w:rsidR="00093A4E" w:rsidRPr="009A40A5" w:rsidRDefault="00093A4E">
      <w:pPr>
        <w:spacing w:after="160" w:line="259" w:lineRule="auto"/>
        <w:ind w:left="0" w:firstLine="0"/>
        <w:jc w:val="left"/>
      </w:pPr>
      <w:r w:rsidRPr="009A40A5">
        <w:br w:type="page"/>
      </w:r>
    </w:p>
    <w:p w14:paraId="54388148" w14:textId="7D0DDF71" w:rsidR="00556975" w:rsidRPr="009A40A5" w:rsidRDefault="456E98B9" w:rsidP="005A0463">
      <w:pPr>
        <w:ind w:left="-5"/>
        <w:jc w:val="left"/>
        <w:rPr>
          <w:b/>
        </w:rPr>
      </w:pPr>
      <w:r w:rsidRPr="009A40A5">
        <w:rPr>
          <w:b/>
          <w:bCs/>
        </w:rPr>
        <w:lastRenderedPageBreak/>
        <w:t xml:space="preserve">NOTICE OF RIGHTS AND HEARING BEFORE BOARD </w:t>
      </w:r>
    </w:p>
    <w:p w14:paraId="16C49707" w14:textId="77777777" w:rsidR="00556975" w:rsidRPr="009A40A5" w:rsidRDefault="002B701D" w:rsidP="005A0463">
      <w:pPr>
        <w:spacing w:after="0" w:line="259" w:lineRule="auto"/>
        <w:ind w:left="0" w:firstLine="0"/>
        <w:jc w:val="left"/>
      </w:pPr>
      <w:r w:rsidRPr="009A40A5">
        <w:t xml:space="preserve"> </w:t>
      </w:r>
    </w:p>
    <w:p w14:paraId="0EE2A24A" w14:textId="20F73AC9" w:rsidR="00556975" w:rsidRPr="009A40A5" w:rsidRDefault="00556975" w:rsidP="005A0463">
      <w:pPr>
        <w:spacing w:after="0" w:line="259" w:lineRule="auto"/>
        <w:ind w:left="0" w:firstLine="0"/>
        <w:jc w:val="left"/>
      </w:pPr>
    </w:p>
    <w:p w14:paraId="2778B3F2" w14:textId="0B591B91" w:rsidR="00556975" w:rsidRPr="009A40A5" w:rsidRDefault="456E98B9" w:rsidP="005A0463">
      <w:pPr>
        <w:ind w:left="-5"/>
        <w:jc w:val="left"/>
      </w:pPr>
      <w:r w:rsidRPr="009A40A5">
        <w:t>RESPONDENT:</w:t>
      </w:r>
      <w:r w:rsidR="007842F3">
        <w:t xml:space="preserve">  </w:t>
      </w:r>
      <w:r w:rsidRPr="009A40A5">
        <w:t xml:space="preserve">__________________________________ </w:t>
      </w:r>
    </w:p>
    <w:p w14:paraId="5C9C1431" w14:textId="2F8C9DDF" w:rsidR="00556975" w:rsidRPr="009A40A5" w:rsidRDefault="00556975" w:rsidP="005A0463">
      <w:pPr>
        <w:spacing w:after="0" w:line="259" w:lineRule="auto"/>
        <w:ind w:left="0" w:firstLine="0"/>
        <w:jc w:val="left"/>
      </w:pPr>
    </w:p>
    <w:p w14:paraId="6ABF8E5D" w14:textId="40914B01" w:rsidR="00556975" w:rsidRPr="009A40A5" w:rsidRDefault="00556975" w:rsidP="005A0463">
      <w:pPr>
        <w:spacing w:after="0" w:line="259" w:lineRule="auto"/>
        <w:ind w:left="0" w:firstLine="0"/>
        <w:jc w:val="left"/>
      </w:pPr>
    </w:p>
    <w:p w14:paraId="51C57B92" w14:textId="6B016500" w:rsidR="00556975" w:rsidRPr="009A40A5" w:rsidRDefault="456E98B9" w:rsidP="005A0463">
      <w:pPr>
        <w:ind w:left="-5"/>
        <w:jc w:val="left"/>
      </w:pPr>
      <w:r w:rsidRPr="009A40A5">
        <w:t>COMPLAINANT:</w:t>
      </w:r>
      <w:r w:rsidR="007842F3">
        <w:t xml:space="preserve">  </w:t>
      </w:r>
      <w:r w:rsidRPr="009A40A5">
        <w:t xml:space="preserve">_________________________________ </w:t>
      </w:r>
    </w:p>
    <w:p w14:paraId="20227E90" w14:textId="4796E731" w:rsidR="00556975" w:rsidRPr="009A40A5" w:rsidRDefault="00556975" w:rsidP="005A0463">
      <w:pPr>
        <w:spacing w:after="0" w:line="259" w:lineRule="auto"/>
        <w:ind w:left="0" w:firstLine="0"/>
        <w:jc w:val="left"/>
      </w:pPr>
    </w:p>
    <w:p w14:paraId="665E0AB7" w14:textId="77777777" w:rsidR="00556975" w:rsidRPr="009A40A5" w:rsidRDefault="456E98B9" w:rsidP="005A0463">
      <w:pPr>
        <w:spacing w:after="110"/>
        <w:ind w:left="-5"/>
        <w:jc w:val="left"/>
      </w:pPr>
      <w:r w:rsidRPr="009A40A5">
        <w:t>Please be notified that a hearing will be conducted before the Upland Green Community Organization Board of Directors at ______ O' clock __</w:t>
      </w:r>
      <w:proofErr w:type="gramStart"/>
      <w:r w:rsidRPr="009A40A5">
        <w:t>_.m.</w:t>
      </w:r>
      <w:proofErr w:type="gramEnd"/>
      <w:r w:rsidRPr="009A40A5">
        <w:t xml:space="preserve"> on _______day, ________________, 20___ upon the charges made by complainant in the complaint attached to this Notice. </w:t>
      </w:r>
      <w:proofErr w:type="gramStart"/>
      <w:r w:rsidRPr="009A40A5">
        <w:t>In the event that</w:t>
      </w:r>
      <w:proofErr w:type="gramEnd"/>
      <w:r w:rsidRPr="009A40A5">
        <w:t xml:space="preserve"> you are not present at the hearing a decision may be made against you.  </w:t>
      </w:r>
    </w:p>
    <w:p w14:paraId="40CDF55B" w14:textId="03302928" w:rsidR="00556975" w:rsidRPr="009A40A5" w:rsidRDefault="00556975" w:rsidP="005A0463">
      <w:pPr>
        <w:spacing w:after="0" w:line="259" w:lineRule="auto"/>
        <w:ind w:left="0" w:firstLine="0"/>
        <w:jc w:val="left"/>
      </w:pPr>
    </w:p>
    <w:p w14:paraId="384A8CF6" w14:textId="406F8F12" w:rsidR="00556975" w:rsidRPr="009A40A5" w:rsidRDefault="456E98B9" w:rsidP="005A0463">
      <w:pPr>
        <w:ind w:left="-5"/>
        <w:jc w:val="left"/>
      </w:pPr>
      <w:r w:rsidRPr="009A40A5">
        <w:t xml:space="preserve">You have the right to be present at the hearing </w:t>
      </w:r>
      <w:r w:rsidR="00FB6469">
        <w:t xml:space="preserve">and </w:t>
      </w:r>
      <w:r w:rsidRPr="009A40A5">
        <w:t xml:space="preserve">to present any relevant witnesses or other evidence. </w:t>
      </w:r>
    </w:p>
    <w:p w14:paraId="1F0E783C" w14:textId="5E0B3162" w:rsidR="00556975" w:rsidRPr="009A40A5" w:rsidRDefault="00556975" w:rsidP="005A0463">
      <w:pPr>
        <w:spacing w:after="0" w:line="259" w:lineRule="auto"/>
        <w:ind w:left="0" w:firstLine="0"/>
        <w:jc w:val="left"/>
      </w:pPr>
    </w:p>
    <w:p w14:paraId="0927587D" w14:textId="3300A382" w:rsidR="00556975" w:rsidRPr="009A40A5" w:rsidRDefault="456E98B9" w:rsidP="005A0463">
      <w:pPr>
        <w:ind w:left="-5"/>
        <w:jc w:val="left"/>
      </w:pPr>
      <w:r w:rsidRPr="009A40A5">
        <w:t>If any of the parties can show good cause as to why they cannot attend the hearing on the above date, they must submit a written request to the Board at least forty</w:t>
      </w:r>
      <w:r w:rsidR="00C85F8C" w:rsidRPr="009A40A5">
        <w:t>-</w:t>
      </w:r>
      <w:r w:rsidRPr="009A40A5">
        <w:t>eight (48) hours prior to the scheduled hearing date.</w:t>
      </w:r>
    </w:p>
    <w:p w14:paraId="457A59D9" w14:textId="3A8D8AB8" w:rsidR="00556975" w:rsidRPr="009A40A5" w:rsidRDefault="00556975" w:rsidP="005A0463">
      <w:pPr>
        <w:spacing w:after="0" w:line="259" w:lineRule="auto"/>
        <w:ind w:left="0" w:firstLine="0"/>
        <w:jc w:val="left"/>
      </w:pPr>
    </w:p>
    <w:p w14:paraId="01D5BAA5" w14:textId="77777777" w:rsidR="00556975" w:rsidRPr="009A40A5" w:rsidRDefault="456E98B9" w:rsidP="005A0463">
      <w:pPr>
        <w:ind w:left="-5"/>
        <w:jc w:val="left"/>
      </w:pPr>
      <w:r w:rsidRPr="009A40A5">
        <w:t xml:space="preserve">Failure to appear or to obtain an order rescheduling the hearing will constitute a "default" as per the attached enforcement procedures and the Board may proceed with the hearing.  </w:t>
      </w:r>
    </w:p>
    <w:p w14:paraId="7F65F320" w14:textId="77777777" w:rsidR="00556975" w:rsidRPr="009A40A5" w:rsidRDefault="002B701D" w:rsidP="005A0463">
      <w:pPr>
        <w:spacing w:after="0" w:line="259" w:lineRule="auto"/>
        <w:ind w:left="0" w:firstLine="0"/>
        <w:jc w:val="left"/>
      </w:pPr>
      <w:r w:rsidRPr="009A40A5">
        <w:t xml:space="preserve"> </w:t>
      </w:r>
    </w:p>
    <w:p w14:paraId="052D12C2" w14:textId="77777777" w:rsidR="00556975" w:rsidRPr="009A40A5" w:rsidRDefault="456E98B9" w:rsidP="005A0463">
      <w:pPr>
        <w:ind w:left="-5"/>
        <w:jc w:val="left"/>
      </w:pPr>
      <w:r w:rsidRPr="009A40A5">
        <w:t xml:space="preserve">The respondent may admit to the complaint in whole or in part. In that event, the Board may hold a hearing as to any mitigating circumstances or to determine the appropriate penalty or may </w:t>
      </w:r>
      <w:proofErr w:type="gramStart"/>
      <w:r w:rsidRPr="009A40A5">
        <w:t>make a determination</w:t>
      </w:r>
      <w:proofErr w:type="gramEnd"/>
      <w:r w:rsidRPr="009A40A5">
        <w:t xml:space="preserve"> to waive the hearing and simply impose a penalty, if any. </w:t>
      </w:r>
    </w:p>
    <w:p w14:paraId="2D3557E5" w14:textId="77777777" w:rsidR="00556975" w:rsidRPr="009A40A5" w:rsidRDefault="002B701D" w:rsidP="005A0463">
      <w:pPr>
        <w:spacing w:after="0" w:line="259" w:lineRule="auto"/>
        <w:ind w:left="0" w:firstLine="0"/>
        <w:jc w:val="left"/>
      </w:pPr>
      <w:r w:rsidRPr="009A40A5">
        <w:t xml:space="preserve"> </w:t>
      </w:r>
    </w:p>
    <w:p w14:paraId="7279C79A" w14:textId="77777777" w:rsidR="00556975" w:rsidRPr="009A40A5" w:rsidRDefault="002B701D" w:rsidP="005A0463">
      <w:pPr>
        <w:spacing w:after="0" w:line="259" w:lineRule="auto"/>
        <w:ind w:left="0" w:firstLine="0"/>
        <w:jc w:val="left"/>
      </w:pPr>
      <w:r w:rsidRPr="009A40A5">
        <w:t xml:space="preserve"> </w:t>
      </w:r>
    </w:p>
    <w:p w14:paraId="1321CDE3" w14:textId="77777777" w:rsidR="00556975" w:rsidRPr="009A40A5" w:rsidRDefault="002B701D" w:rsidP="005A0463">
      <w:pPr>
        <w:spacing w:after="0" w:line="259" w:lineRule="auto"/>
        <w:ind w:left="0" w:firstLine="0"/>
        <w:jc w:val="left"/>
      </w:pPr>
      <w:r w:rsidRPr="009A40A5">
        <w:t xml:space="preserve"> </w:t>
      </w:r>
    </w:p>
    <w:p w14:paraId="4A9F91C9" w14:textId="33345147" w:rsidR="00590DDD" w:rsidRPr="009A40A5" w:rsidRDefault="00590DDD" w:rsidP="00590DDD">
      <w:pPr>
        <w:ind w:left="-15" w:firstLine="0"/>
        <w:jc w:val="left"/>
      </w:pPr>
      <w:r w:rsidRPr="009A40A5">
        <w:t>_____________</w:t>
      </w:r>
      <w:r w:rsidR="002B701D" w:rsidRPr="009A40A5">
        <w:t xml:space="preserve">___________________________ </w:t>
      </w:r>
      <w:r w:rsidRPr="009A40A5">
        <w:tab/>
        <w:t xml:space="preserve">DATED: ____________________ </w:t>
      </w:r>
    </w:p>
    <w:p w14:paraId="12E447DF" w14:textId="5E785D49" w:rsidR="00556975" w:rsidRDefault="456E98B9" w:rsidP="00590DDD">
      <w:pPr>
        <w:ind w:right="2395"/>
        <w:jc w:val="left"/>
      </w:pPr>
      <w:r w:rsidRPr="009A40A5">
        <w:t>Secretary or Association Manager</w:t>
      </w:r>
      <w:r>
        <w:t xml:space="preserve"> </w:t>
      </w:r>
    </w:p>
    <w:p w14:paraId="5AA5F7A6" w14:textId="77777777" w:rsidR="00556975" w:rsidRDefault="002B701D" w:rsidP="005A0463">
      <w:pPr>
        <w:spacing w:after="0" w:line="259" w:lineRule="auto"/>
        <w:ind w:left="0" w:firstLine="0"/>
        <w:jc w:val="left"/>
      </w:pPr>
      <w:r>
        <w:t xml:space="preserve"> </w:t>
      </w:r>
    </w:p>
    <w:p w14:paraId="2C1A79A4" w14:textId="77777777" w:rsidR="00556975" w:rsidRDefault="002B701D" w:rsidP="005A0463">
      <w:pPr>
        <w:spacing w:after="0" w:line="259" w:lineRule="auto"/>
        <w:ind w:left="0" w:firstLine="0"/>
        <w:jc w:val="left"/>
      </w:pPr>
      <w:r>
        <w:t xml:space="preserve"> </w:t>
      </w:r>
    </w:p>
    <w:p w14:paraId="0EB9565B" w14:textId="77777777" w:rsidR="00556975" w:rsidRDefault="002B701D" w:rsidP="005A0463">
      <w:pPr>
        <w:spacing w:after="0" w:line="259" w:lineRule="auto"/>
        <w:ind w:left="0" w:firstLine="0"/>
        <w:jc w:val="left"/>
      </w:pPr>
      <w:r>
        <w:t xml:space="preserve"> </w:t>
      </w:r>
    </w:p>
    <w:p w14:paraId="7732A95D" w14:textId="77777777" w:rsidR="00556975" w:rsidRDefault="002B701D" w:rsidP="005A0463">
      <w:pPr>
        <w:spacing w:after="0" w:line="259" w:lineRule="auto"/>
        <w:ind w:left="0" w:firstLine="0"/>
        <w:jc w:val="left"/>
      </w:pPr>
      <w:r>
        <w:t xml:space="preserve"> </w:t>
      </w:r>
    </w:p>
    <w:p w14:paraId="6D98397C" w14:textId="77777777" w:rsidR="00556975" w:rsidRDefault="002B701D" w:rsidP="005A0463">
      <w:pPr>
        <w:spacing w:after="0" w:line="259" w:lineRule="auto"/>
        <w:ind w:left="0" w:firstLine="0"/>
        <w:jc w:val="left"/>
      </w:pPr>
      <w:r>
        <w:t xml:space="preserve"> </w:t>
      </w:r>
    </w:p>
    <w:p w14:paraId="1BFF42B9" w14:textId="2D9BFC30" w:rsidR="00556975" w:rsidRDefault="002B701D" w:rsidP="00E559B0">
      <w:pPr>
        <w:spacing w:after="1392" w:line="259" w:lineRule="auto"/>
        <w:ind w:left="0" w:firstLine="0"/>
        <w:jc w:val="left"/>
      </w:pPr>
      <w:r>
        <w:t xml:space="preserve"> </w:t>
      </w:r>
    </w:p>
    <w:sectPr w:rsidR="00556975" w:rsidSect="00093A4E">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410E" w14:textId="77777777" w:rsidR="005C4A1C" w:rsidRDefault="005C4A1C">
      <w:pPr>
        <w:spacing w:after="0" w:line="240" w:lineRule="auto"/>
      </w:pPr>
      <w:r>
        <w:separator/>
      </w:r>
    </w:p>
  </w:endnote>
  <w:endnote w:type="continuationSeparator" w:id="0">
    <w:p w14:paraId="7AE82981" w14:textId="77777777" w:rsidR="005C4A1C" w:rsidRDefault="005C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6DF9" w14:textId="77777777" w:rsidR="00556975" w:rsidRDefault="456E98B9">
    <w:pPr>
      <w:spacing w:after="0" w:line="259" w:lineRule="auto"/>
      <w:ind w:left="0" w:firstLine="0"/>
      <w:jc w:val="left"/>
    </w:pPr>
    <w:r>
      <w:t xml:space="preserve">Page  </w:t>
    </w:r>
    <w:r w:rsidR="002B701D">
      <w:fldChar w:fldCharType="begin"/>
    </w:r>
    <w:r w:rsidR="002B701D">
      <w:instrText xml:space="preserve"> PAGE   \* MERGEFORMAT </w:instrText>
    </w:r>
    <w:r w:rsidR="002B701D">
      <w:fldChar w:fldCharType="separate"/>
    </w:r>
    <w:r>
      <w:t>2</w:t>
    </w:r>
    <w:r w:rsidR="002B701D">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A6A9" w14:textId="20EFCAF2" w:rsidR="00556975" w:rsidRDefault="456E98B9">
    <w:pPr>
      <w:spacing w:after="0" w:line="259" w:lineRule="auto"/>
      <w:ind w:left="0" w:firstLine="0"/>
      <w:jc w:val="left"/>
    </w:pPr>
    <w:r>
      <w:t xml:space="preserve">Page  </w:t>
    </w:r>
    <w:r w:rsidR="002B701D" w:rsidRPr="456E98B9">
      <w:rPr>
        <w:noProof/>
      </w:rPr>
      <w:fldChar w:fldCharType="begin"/>
    </w:r>
    <w:r w:rsidR="002B701D" w:rsidRPr="456E98B9">
      <w:rPr>
        <w:noProof/>
      </w:rPr>
      <w:instrText xml:space="preserve"> PAGE   \* MERGEFORMAT </w:instrText>
    </w:r>
    <w:r w:rsidR="002B701D" w:rsidRPr="456E98B9">
      <w:rPr>
        <w:noProof/>
      </w:rPr>
      <w:fldChar w:fldCharType="separate"/>
    </w:r>
    <w:r w:rsidR="0053532B">
      <w:rPr>
        <w:noProof/>
      </w:rPr>
      <w:t>10</w:t>
    </w:r>
    <w:r w:rsidR="002B701D" w:rsidRPr="456E98B9">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82CB" w14:textId="77777777" w:rsidR="00556975" w:rsidRDefault="0055697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08A3" w14:textId="77777777" w:rsidR="005C4A1C" w:rsidRDefault="005C4A1C">
      <w:pPr>
        <w:spacing w:after="0" w:line="240" w:lineRule="auto"/>
      </w:pPr>
      <w:r>
        <w:separator/>
      </w:r>
    </w:p>
  </w:footnote>
  <w:footnote w:type="continuationSeparator" w:id="0">
    <w:p w14:paraId="2527E2DC" w14:textId="77777777" w:rsidR="005C4A1C" w:rsidRDefault="005C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130" w14:textId="77777777" w:rsidR="007842F3" w:rsidRDefault="00784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5AF0" w14:textId="77777777" w:rsidR="007842F3" w:rsidRDefault="00784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321" w14:textId="77777777" w:rsidR="007842F3" w:rsidRDefault="00784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431"/>
    <w:multiLevelType w:val="multilevel"/>
    <w:tmpl w:val="4FF0FE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7A7EDA"/>
    <w:multiLevelType w:val="hybridMultilevel"/>
    <w:tmpl w:val="B2669158"/>
    <w:lvl w:ilvl="0" w:tplc="88E2BC90">
      <w:start w:val="1"/>
      <w:numFmt w:val="lowerLetter"/>
      <w:lvlText w:val="(%1)"/>
      <w:lvlJc w:val="righ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D332DA76">
      <w:start w:val="1"/>
      <w:numFmt w:val="lowerLetter"/>
      <w:lvlText w:val="%4."/>
      <w:lvlJc w:val="left"/>
      <w:pPr>
        <w:ind w:left="5400" w:hanging="360"/>
      </w:pPr>
      <w:rPr>
        <w:rFonts w:ascii="Times New Roman" w:eastAsia="Times New Roman" w:hAnsi="Times New Roman" w:cs="Times New Roman" w:hint="default"/>
        <w:spacing w:val="-2"/>
        <w:w w:val="99"/>
        <w:sz w:val="24"/>
        <w:szCs w:val="24"/>
        <w:lang w:val="en-US" w:eastAsia="en-US" w:bidi="en-US"/>
      </w:r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 w15:restartNumberingAfterBreak="0">
    <w:nsid w:val="10C61C12"/>
    <w:multiLevelType w:val="multilevel"/>
    <w:tmpl w:val="485669F6"/>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C4A4E"/>
    <w:multiLevelType w:val="multilevel"/>
    <w:tmpl w:val="89089B6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13103C"/>
    <w:multiLevelType w:val="multilevel"/>
    <w:tmpl w:val="38C2D47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D15475"/>
    <w:multiLevelType w:val="multilevel"/>
    <w:tmpl w:val="495E21B4"/>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CF4498"/>
    <w:multiLevelType w:val="multilevel"/>
    <w:tmpl w:val="D93A340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F05D7"/>
    <w:multiLevelType w:val="multilevel"/>
    <w:tmpl w:val="9C2816FE"/>
    <w:lvl w:ilvl="0">
      <w:start w:val="11"/>
      <w:numFmt w:val="decimal"/>
      <w:lvlText w:val="%1"/>
      <w:lvlJc w:val="left"/>
      <w:pPr>
        <w:ind w:left="465" w:hanging="465"/>
      </w:pPr>
      <w:rPr>
        <w:rFonts w:hint="default"/>
        <w:u w:val="single"/>
      </w:rPr>
    </w:lvl>
    <w:lvl w:ilvl="1">
      <w:start w:val="6"/>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309F74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2C7DD9"/>
    <w:multiLevelType w:val="hybridMultilevel"/>
    <w:tmpl w:val="8A8CABF4"/>
    <w:lvl w:ilvl="0" w:tplc="56CAE06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D89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2891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EEAF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621A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878B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CA7F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DFE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829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867F10"/>
    <w:multiLevelType w:val="multilevel"/>
    <w:tmpl w:val="78802D8A"/>
    <w:lvl w:ilvl="0">
      <w:start w:val="12"/>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9D5139"/>
    <w:multiLevelType w:val="multilevel"/>
    <w:tmpl w:val="524CBB34"/>
    <w:lvl w:ilvl="0">
      <w:start w:val="10"/>
      <w:numFmt w:val="decimal"/>
      <w:lvlText w:val="%1"/>
      <w:lvlJc w:val="left"/>
      <w:pPr>
        <w:ind w:left="465" w:hanging="465"/>
      </w:pPr>
      <w:rPr>
        <w:rFonts w:hint="default"/>
        <w:u w:val="thick"/>
      </w:rPr>
    </w:lvl>
    <w:lvl w:ilvl="1">
      <w:start w:val="1"/>
      <w:numFmt w:val="decimal"/>
      <w:lvlText w:val="%1.%2"/>
      <w:lvlJc w:val="left"/>
      <w:pPr>
        <w:ind w:left="1284" w:hanging="465"/>
      </w:pPr>
      <w:rPr>
        <w:rFonts w:hint="default"/>
        <w:b/>
        <w:bCs/>
        <w:u w:val="none"/>
      </w:rPr>
    </w:lvl>
    <w:lvl w:ilvl="2">
      <w:start w:val="1"/>
      <w:numFmt w:val="decimal"/>
      <w:lvlText w:val="%1.%2.%3"/>
      <w:lvlJc w:val="left"/>
      <w:pPr>
        <w:ind w:left="2358" w:hanging="720"/>
      </w:pPr>
      <w:rPr>
        <w:rFonts w:hint="default"/>
        <w:b/>
        <w:bCs/>
        <w:u w:val="none"/>
      </w:rPr>
    </w:lvl>
    <w:lvl w:ilvl="3">
      <w:start w:val="1"/>
      <w:numFmt w:val="decimal"/>
      <w:lvlText w:val="%1.%2.%3.%4"/>
      <w:lvlJc w:val="left"/>
      <w:pPr>
        <w:ind w:left="3177" w:hanging="720"/>
      </w:pPr>
      <w:rPr>
        <w:rFonts w:hint="default"/>
        <w:u w:val="thick"/>
      </w:rPr>
    </w:lvl>
    <w:lvl w:ilvl="4">
      <w:start w:val="1"/>
      <w:numFmt w:val="decimal"/>
      <w:lvlText w:val="%1.%2.%3.%4.%5"/>
      <w:lvlJc w:val="left"/>
      <w:pPr>
        <w:ind w:left="4356" w:hanging="1080"/>
      </w:pPr>
      <w:rPr>
        <w:rFonts w:hint="default"/>
        <w:u w:val="thick"/>
      </w:rPr>
    </w:lvl>
    <w:lvl w:ilvl="5">
      <w:start w:val="1"/>
      <w:numFmt w:val="decimal"/>
      <w:lvlText w:val="%1.%2.%3.%4.%5.%6"/>
      <w:lvlJc w:val="left"/>
      <w:pPr>
        <w:ind w:left="5535" w:hanging="1440"/>
      </w:pPr>
      <w:rPr>
        <w:rFonts w:hint="default"/>
        <w:u w:val="thick"/>
      </w:rPr>
    </w:lvl>
    <w:lvl w:ilvl="6">
      <w:start w:val="1"/>
      <w:numFmt w:val="decimal"/>
      <w:lvlText w:val="%1.%2.%3.%4.%5.%6.%7"/>
      <w:lvlJc w:val="left"/>
      <w:pPr>
        <w:ind w:left="6354" w:hanging="1440"/>
      </w:pPr>
      <w:rPr>
        <w:rFonts w:hint="default"/>
        <w:u w:val="thick"/>
      </w:rPr>
    </w:lvl>
    <w:lvl w:ilvl="7">
      <w:start w:val="1"/>
      <w:numFmt w:val="decimal"/>
      <w:lvlText w:val="%1.%2.%3.%4.%5.%6.%7.%8"/>
      <w:lvlJc w:val="left"/>
      <w:pPr>
        <w:ind w:left="7533" w:hanging="1800"/>
      </w:pPr>
      <w:rPr>
        <w:rFonts w:hint="default"/>
        <w:u w:val="thick"/>
      </w:rPr>
    </w:lvl>
    <w:lvl w:ilvl="8">
      <w:start w:val="1"/>
      <w:numFmt w:val="decimal"/>
      <w:lvlText w:val="%1.%2.%3.%4.%5.%6.%7.%8.%9"/>
      <w:lvlJc w:val="left"/>
      <w:pPr>
        <w:ind w:left="8352" w:hanging="1800"/>
      </w:pPr>
      <w:rPr>
        <w:rFonts w:hint="default"/>
        <w:u w:val="thick"/>
      </w:rPr>
    </w:lvl>
  </w:abstractNum>
  <w:abstractNum w:abstractNumId="12" w15:restartNumberingAfterBreak="0">
    <w:nsid w:val="381A7F0D"/>
    <w:multiLevelType w:val="hybridMultilevel"/>
    <w:tmpl w:val="B62AD9B2"/>
    <w:lvl w:ilvl="0" w:tplc="4182886A">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A7AC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4BAD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34964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628A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CE90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4587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2E36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2720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A07EFF"/>
    <w:multiLevelType w:val="multilevel"/>
    <w:tmpl w:val="5678AD86"/>
    <w:lvl w:ilvl="0">
      <w:start w:val="7"/>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F8460C"/>
    <w:multiLevelType w:val="multilevel"/>
    <w:tmpl w:val="A2622EF2"/>
    <w:lvl w:ilvl="0">
      <w:start w:val="10"/>
      <w:numFmt w:val="decimal"/>
      <w:lvlText w:val="%1"/>
      <w:lvlJc w:val="left"/>
      <w:pPr>
        <w:ind w:left="465" w:hanging="465"/>
      </w:pPr>
      <w:rPr>
        <w:rFonts w:hint="default"/>
        <w:b/>
        <w:u w:val="single"/>
      </w:rPr>
    </w:lvl>
    <w:lvl w:ilvl="1">
      <w:start w:val="4"/>
      <w:numFmt w:val="decimal"/>
      <w:lvlText w:val="%1.%2"/>
      <w:lvlJc w:val="left"/>
      <w:pPr>
        <w:ind w:left="1275" w:hanging="465"/>
      </w:pPr>
      <w:rPr>
        <w:rFonts w:hint="default"/>
        <w:b w:val="0"/>
        <w:bCs/>
        <w:u w:val="none"/>
      </w:rPr>
    </w:lvl>
    <w:lvl w:ilvl="2">
      <w:start w:val="1"/>
      <w:numFmt w:val="decimal"/>
      <w:lvlText w:val="%1.%2.%3"/>
      <w:lvlJc w:val="left"/>
      <w:pPr>
        <w:ind w:left="2358" w:hanging="720"/>
      </w:pPr>
      <w:rPr>
        <w:rFonts w:hint="default"/>
        <w:b/>
        <w:u w:val="single"/>
      </w:rPr>
    </w:lvl>
    <w:lvl w:ilvl="3">
      <w:start w:val="1"/>
      <w:numFmt w:val="decimal"/>
      <w:lvlText w:val="%1.%2.%3.%4"/>
      <w:lvlJc w:val="left"/>
      <w:pPr>
        <w:ind w:left="3177" w:hanging="720"/>
      </w:pPr>
      <w:rPr>
        <w:rFonts w:hint="default"/>
        <w:b/>
        <w:u w:val="single"/>
      </w:rPr>
    </w:lvl>
    <w:lvl w:ilvl="4">
      <w:start w:val="1"/>
      <w:numFmt w:val="decimal"/>
      <w:lvlText w:val="%1.%2.%3.%4.%5"/>
      <w:lvlJc w:val="left"/>
      <w:pPr>
        <w:ind w:left="4356" w:hanging="1080"/>
      </w:pPr>
      <w:rPr>
        <w:rFonts w:hint="default"/>
        <w:b/>
        <w:u w:val="single"/>
      </w:rPr>
    </w:lvl>
    <w:lvl w:ilvl="5">
      <w:start w:val="1"/>
      <w:numFmt w:val="decimal"/>
      <w:lvlText w:val="%1.%2.%3.%4.%5.%6"/>
      <w:lvlJc w:val="left"/>
      <w:pPr>
        <w:ind w:left="5535" w:hanging="1440"/>
      </w:pPr>
      <w:rPr>
        <w:rFonts w:hint="default"/>
        <w:b/>
        <w:u w:val="single"/>
      </w:rPr>
    </w:lvl>
    <w:lvl w:ilvl="6">
      <w:start w:val="1"/>
      <w:numFmt w:val="decimal"/>
      <w:lvlText w:val="%1.%2.%3.%4.%5.%6.%7"/>
      <w:lvlJc w:val="left"/>
      <w:pPr>
        <w:ind w:left="6354" w:hanging="1440"/>
      </w:pPr>
      <w:rPr>
        <w:rFonts w:hint="default"/>
        <w:b/>
        <w:u w:val="single"/>
      </w:rPr>
    </w:lvl>
    <w:lvl w:ilvl="7">
      <w:start w:val="1"/>
      <w:numFmt w:val="decimal"/>
      <w:lvlText w:val="%1.%2.%3.%4.%5.%6.%7.%8"/>
      <w:lvlJc w:val="left"/>
      <w:pPr>
        <w:ind w:left="7533" w:hanging="1800"/>
      </w:pPr>
      <w:rPr>
        <w:rFonts w:hint="default"/>
        <w:b/>
        <w:u w:val="single"/>
      </w:rPr>
    </w:lvl>
    <w:lvl w:ilvl="8">
      <w:start w:val="1"/>
      <w:numFmt w:val="decimal"/>
      <w:lvlText w:val="%1.%2.%3.%4.%5.%6.%7.%8.%9"/>
      <w:lvlJc w:val="left"/>
      <w:pPr>
        <w:ind w:left="8352" w:hanging="1800"/>
      </w:pPr>
      <w:rPr>
        <w:rFonts w:hint="default"/>
        <w:b/>
        <w:u w:val="single"/>
      </w:rPr>
    </w:lvl>
  </w:abstractNum>
  <w:abstractNum w:abstractNumId="15" w15:restartNumberingAfterBreak="0">
    <w:nsid w:val="402B65BA"/>
    <w:multiLevelType w:val="multilevel"/>
    <w:tmpl w:val="C660022C"/>
    <w:lvl w:ilvl="0">
      <w:start w:val="3"/>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7E1AE8"/>
    <w:multiLevelType w:val="multilevel"/>
    <w:tmpl w:val="D98A0682"/>
    <w:lvl w:ilvl="0">
      <w:start w:val="1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D86248"/>
    <w:multiLevelType w:val="multilevel"/>
    <w:tmpl w:val="7294107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92C8B"/>
    <w:multiLevelType w:val="multilevel"/>
    <w:tmpl w:val="0408F5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40021E"/>
    <w:multiLevelType w:val="multilevel"/>
    <w:tmpl w:val="BBB8208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4D6838"/>
    <w:multiLevelType w:val="multilevel"/>
    <w:tmpl w:val="E37E1EA2"/>
    <w:lvl w:ilvl="0">
      <w:start w:val="1"/>
      <w:numFmt w:val="decimal"/>
      <w:lvlText w:val="%1.0"/>
      <w:lvlJc w:val="left"/>
      <w:pPr>
        <w:ind w:left="717" w:hanging="732"/>
      </w:pPr>
      <w:rPr>
        <w:rFonts w:hint="default"/>
      </w:rPr>
    </w:lvl>
    <w:lvl w:ilvl="1">
      <w:start w:val="1"/>
      <w:numFmt w:val="decimal"/>
      <w:lvlText w:val="%1.%2"/>
      <w:lvlJc w:val="left"/>
      <w:pPr>
        <w:ind w:left="1437" w:hanging="732"/>
      </w:pPr>
      <w:rPr>
        <w:rFonts w:hint="default"/>
      </w:rPr>
    </w:lvl>
    <w:lvl w:ilvl="2">
      <w:start w:val="1"/>
      <w:numFmt w:val="decimal"/>
      <w:lvlText w:val="%1.%2.%3"/>
      <w:lvlJc w:val="left"/>
      <w:pPr>
        <w:ind w:left="2157" w:hanging="732"/>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5"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5" w:hanging="1800"/>
      </w:pPr>
      <w:rPr>
        <w:rFonts w:hint="default"/>
      </w:rPr>
    </w:lvl>
    <w:lvl w:ilvl="7">
      <w:start w:val="1"/>
      <w:numFmt w:val="decimal"/>
      <w:lvlText w:val="%1.%2.%3.%4.%5.%6.%7.%8"/>
      <w:lvlJc w:val="left"/>
      <w:pPr>
        <w:ind w:left="7185" w:hanging="2160"/>
      </w:pPr>
      <w:rPr>
        <w:rFonts w:hint="default"/>
      </w:rPr>
    </w:lvl>
    <w:lvl w:ilvl="8">
      <w:start w:val="1"/>
      <w:numFmt w:val="decimal"/>
      <w:lvlText w:val="%1.%2.%3.%4.%5.%6.%7.%8.%9"/>
      <w:lvlJc w:val="left"/>
      <w:pPr>
        <w:ind w:left="7905" w:hanging="2160"/>
      </w:pPr>
      <w:rPr>
        <w:rFonts w:hint="default"/>
      </w:rPr>
    </w:lvl>
  </w:abstractNum>
  <w:abstractNum w:abstractNumId="21" w15:restartNumberingAfterBreak="0">
    <w:nsid w:val="75D54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416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51726C"/>
    <w:multiLevelType w:val="multilevel"/>
    <w:tmpl w:val="81A4F16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7"/>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B01DC7"/>
    <w:multiLevelType w:val="multilevel"/>
    <w:tmpl w:val="9CF8505E"/>
    <w:lvl w:ilvl="0">
      <w:start w:val="4"/>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325" w:hanging="6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6C55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9726B1"/>
    <w:multiLevelType w:val="multilevel"/>
    <w:tmpl w:val="F904ACA4"/>
    <w:lvl w:ilvl="0">
      <w:start w:val="5"/>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1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5307148">
    <w:abstractNumId w:val="9"/>
  </w:num>
  <w:num w:numId="2" w16cid:durableId="196704370">
    <w:abstractNumId w:val="12"/>
  </w:num>
  <w:num w:numId="3" w16cid:durableId="236018723">
    <w:abstractNumId w:val="4"/>
  </w:num>
  <w:num w:numId="4" w16cid:durableId="1534147901">
    <w:abstractNumId w:val="6"/>
  </w:num>
  <w:num w:numId="5" w16cid:durableId="1138766764">
    <w:abstractNumId w:val="17"/>
  </w:num>
  <w:num w:numId="6" w16cid:durableId="667564077">
    <w:abstractNumId w:val="22"/>
  </w:num>
  <w:num w:numId="7" w16cid:durableId="678122182">
    <w:abstractNumId w:val="15"/>
  </w:num>
  <w:num w:numId="8" w16cid:durableId="593783915">
    <w:abstractNumId w:val="24"/>
  </w:num>
  <w:num w:numId="9" w16cid:durableId="1005476120">
    <w:abstractNumId w:val="26"/>
  </w:num>
  <w:num w:numId="10" w16cid:durableId="1162697210">
    <w:abstractNumId w:val="2"/>
  </w:num>
  <w:num w:numId="11" w16cid:durableId="239825959">
    <w:abstractNumId w:val="20"/>
  </w:num>
  <w:num w:numId="12" w16cid:durableId="750660538">
    <w:abstractNumId w:val="19"/>
  </w:num>
  <w:num w:numId="13" w16cid:durableId="1740984335">
    <w:abstractNumId w:val="21"/>
  </w:num>
  <w:num w:numId="14" w16cid:durableId="2005351036">
    <w:abstractNumId w:val="13"/>
  </w:num>
  <w:num w:numId="15" w16cid:durableId="1687321539">
    <w:abstractNumId w:val="25"/>
  </w:num>
  <w:num w:numId="16" w16cid:durableId="1044409565">
    <w:abstractNumId w:val="16"/>
  </w:num>
  <w:num w:numId="17" w16cid:durableId="734427032">
    <w:abstractNumId w:val="23"/>
  </w:num>
  <w:num w:numId="18" w16cid:durableId="468716283">
    <w:abstractNumId w:val="5"/>
  </w:num>
  <w:num w:numId="19" w16cid:durableId="1756436337">
    <w:abstractNumId w:val="3"/>
  </w:num>
  <w:num w:numId="20" w16cid:durableId="1750152226">
    <w:abstractNumId w:val="8"/>
  </w:num>
  <w:num w:numId="21" w16cid:durableId="2007705244">
    <w:abstractNumId w:val="18"/>
  </w:num>
  <w:num w:numId="22" w16cid:durableId="139541506">
    <w:abstractNumId w:val="0"/>
  </w:num>
  <w:num w:numId="23" w16cid:durableId="914322933">
    <w:abstractNumId w:val="10"/>
  </w:num>
  <w:num w:numId="24" w16cid:durableId="592663706">
    <w:abstractNumId w:val="1"/>
  </w:num>
  <w:num w:numId="25" w16cid:durableId="1594163734">
    <w:abstractNumId w:val="11"/>
  </w:num>
  <w:num w:numId="26" w16cid:durableId="806049731">
    <w:abstractNumId w:val="14"/>
  </w:num>
  <w:num w:numId="27" w16cid:durableId="1419329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75"/>
    <w:rsid w:val="00002268"/>
    <w:rsid w:val="000125D4"/>
    <w:rsid w:val="00023F70"/>
    <w:rsid w:val="00031288"/>
    <w:rsid w:val="00031559"/>
    <w:rsid w:val="00032B31"/>
    <w:rsid w:val="00076A76"/>
    <w:rsid w:val="00093A4E"/>
    <w:rsid w:val="000A6FE1"/>
    <w:rsid w:val="00132B91"/>
    <w:rsid w:val="00144F75"/>
    <w:rsid w:val="00170F3A"/>
    <w:rsid w:val="001918D5"/>
    <w:rsid w:val="001B5959"/>
    <w:rsid w:val="001C4183"/>
    <w:rsid w:val="001D7D3D"/>
    <w:rsid w:val="001F2A8D"/>
    <w:rsid w:val="001F3AE6"/>
    <w:rsid w:val="00200C02"/>
    <w:rsid w:val="00216C16"/>
    <w:rsid w:val="00220209"/>
    <w:rsid w:val="0025509A"/>
    <w:rsid w:val="00256FA9"/>
    <w:rsid w:val="00282584"/>
    <w:rsid w:val="002B3434"/>
    <w:rsid w:val="002B701D"/>
    <w:rsid w:val="00300245"/>
    <w:rsid w:val="00331AD8"/>
    <w:rsid w:val="00342B96"/>
    <w:rsid w:val="003862C5"/>
    <w:rsid w:val="003B3F80"/>
    <w:rsid w:val="003B72CF"/>
    <w:rsid w:val="003B7C98"/>
    <w:rsid w:val="003C4C8A"/>
    <w:rsid w:val="003E561A"/>
    <w:rsid w:val="00402A76"/>
    <w:rsid w:val="00421199"/>
    <w:rsid w:val="00447D53"/>
    <w:rsid w:val="00463E4E"/>
    <w:rsid w:val="004773B1"/>
    <w:rsid w:val="004846BF"/>
    <w:rsid w:val="004945DF"/>
    <w:rsid w:val="004C21C3"/>
    <w:rsid w:val="004D45D9"/>
    <w:rsid w:val="004E1698"/>
    <w:rsid w:val="004F022F"/>
    <w:rsid w:val="004F7176"/>
    <w:rsid w:val="005034B5"/>
    <w:rsid w:val="00512CF6"/>
    <w:rsid w:val="005238EC"/>
    <w:rsid w:val="0053532B"/>
    <w:rsid w:val="00556975"/>
    <w:rsid w:val="005652AB"/>
    <w:rsid w:val="00574220"/>
    <w:rsid w:val="00586200"/>
    <w:rsid w:val="00590DDD"/>
    <w:rsid w:val="00593A7F"/>
    <w:rsid w:val="00597394"/>
    <w:rsid w:val="005A0463"/>
    <w:rsid w:val="005C035E"/>
    <w:rsid w:val="005C4A1C"/>
    <w:rsid w:val="005E3E41"/>
    <w:rsid w:val="006047B8"/>
    <w:rsid w:val="006219AB"/>
    <w:rsid w:val="00634D66"/>
    <w:rsid w:val="00651B84"/>
    <w:rsid w:val="0065481B"/>
    <w:rsid w:val="00674D4C"/>
    <w:rsid w:val="006A64BA"/>
    <w:rsid w:val="006E11AC"/>
    <w:rsid w:val="0071037E"/>
    <w:rsid w:val="00731374"/>
    <w:rsid w:val="007842F3"/>
    <w:rsid w:val="007D4B42"/>
    <w:rsid w:val="007D5868"/>
    <w:rsid w:val="007E0CD4"/>
    <w:rsid w:val="007F4FEC"/>
    <w:rsid w:val="00817BA8"/>
    <w:rsid w:val="00842D08"/>
    <w:rsid w:val="00851F57"/>
    <w:rsid w:val="008815BA"/>
    <w:rsid w:val="00882189"/>
    <w:rsid w:val="008D5552"/>
    <w:rsid w:val="009276C1"/>
    <w:rsid w:val="009A40A5"/>
    <w:rsid w:val="009E6A56"/>
    <w:rsid w:val="00A71CD4"/>
    <w:rsid w:val="00A928BA"/>
    <w:rsid w:val="00AC1354"/>
    <w:rsid w:val="00AF7D6A"/>
    <w:rsid w:val="00B37724"/>
    <w:rsid w:val="00B40BFC"/>
    <w:rsid w:val="00B8699B"/>
    <w:rsid w:val="00BB4DB5"/>
    <w:rsid w:val="00C038E1"/>
    <w:rsid w:val="00C070E3"/>
    <w:rsid w:val="00C27DAE"/>
    <w:rsid w:val="00C4117E"/>
    <w:rsid w:val="00C56FB1"/>
    <w:rsid w:val="00C85F8C"/>
    <w:rsid w:val="00CB07BE"/>
    <w:rsid w:val="00CD22C7"/>
    <w:rsid w:val="00CE0E45"/>
    <w:rsid w:val="00CE19A3"/>
    <w:rsid w:val="00CE7759"/>
    <w:rsid w:val="00CF0C79"/>
    <w:rsid w:val="00D10374"/>
    <w:rsid w:val="00D12621"/>
    <w:rsid w:val="00D411D6"/>
    <w:rsid w:val="00D5348A"/>
    <w:rsid w:val="00D83BE1"/>
    <w:rsid w:val="00DD3D41"/>
    <w:rsid w:val="00DD627D"/>
    <w:rsid w:val="00DE5E09"/>
    <w:rsid w:val="00DF492A"/>
    <w:rsid w:val="00E02C5D"/>
    <w:rsid w:val="00E559B0"/>
    <w:rsid w:val="00E842AE"/>
    <w:rsid w:val="00E86635"/>
    <w:rsid w:val="00E9357D"/>
    <w:rsid w:val="00EA380B"/>
    <w:rsid w:val="00EA50F6"/>
    <w:rsid w:val="00EE4F19"/>
    <w:rsid w:val="00EE5742"/>
    <w:rsid w:val="00EF21E3"/>
    <w:rsid w:val="00F555CA"/>
    <w:rsid w:val="00FB6469"/>
    <w:rsid w:val="00FB7DEF"/>
    <w:rsid w:val="00FD21F3"/>
    <w:rsid w:val="00FE63F3"/>
    <w:rsid w:val="456E9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AB14"/>
  <w15:docId w15:val="{CA80B894-33EB-40C3-AEB6-FAFA749C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3110"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1"/>
    <w:qFormat/>
    <w:rsid w:val="005A0463"/>
    <w:pPr>
      <w:ind w:left="720"/>
      <w:contextualSpacing/>
    </w:pPr>
  </w:style>
  <w:style w:type="character" w:customStyle="1" w:styleId="apple-converted-space">
    <w:name w:val="apple-converted-space"/>
    <w:basedOn w:val="DefaultParagraphFont"/>
    <w:rsid w:val="005A0463"/>
  </w:style>
  <w:style w:type="paragraph" w:styleId="Header">
    <w:name w:val="header"/>
    <w:basedOn w:val="Normal"/>
    <w:link w:val="HeaderChar"/>
    <w:uiPriority w:val="99"/>
    <w:unhideWhenUsed/>
    <w:rsid w:val="0003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B31"/>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300245"/>
    <w:pPr>
      <w:spacing w:before="240"/>
      <w:ind w:left="0" w:right="0" w:firstLine="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CB07BE"/>
    <w:pPr>
      <w:tabs>
        <w:tab w:val="left" w:pos="440"/>
        <w:tab w:val="right" w:leader="dot" w:pos="10214"/>
      </w:tabs>
      <w:spacing w:after="100"/>
      <w:ind w:left="0" w:firstLine="0"/>
    </w:pPr>
  </w:style>
  <w:style w:type="character" w:styleId="Hyperlink">
    <w:name w:val="Hyperlink"/>
    <w:basedOn w:val="DefaultParagraphFont"/>
    <w:uiPriority w:val="99"/>
    <w:unhideWhenUsed/>
    <w:rsid w:val="00300245"/>
    <w:rPr>
      <w:color w:val="0563C1" w:themeColor="hyperlink"/>
      <w:u w:val="single"/>
    </w:rPr>
  </w:style>
  <w:style w:type="paragraph" w:styleId="BalloonText">
    <w:name w:val="Balloon Text"/>
    <w:basedOn w:val="Normal"/>
    <w:link w:val="BalloonTextChar"/>
    <w:uiPriority w:val="99"/>
    <w:semiHidden/>
    <w:unhideWhenUsed/>
    <w:rsid w:val="00256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FA9"/>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586200"/>
    <w:rPr>
      <w:sz w:val="16"/>
      <w:szCs w:val="16"/>
    </w:rPr>
  </w:style>
  <w:style w:type="paragraph" w:styleId="CommentText">
    <w:name w:val="annotation text"/>
    <w:basedOn w:val="Normal"/>
    <w:link w:val="CommentTextChar"/>
    <w:uiPriority w:val="99"/>
    <w:semiHidden/>
    <w:unhideWhenUsed/>
    <w:rsid w:val="00586200"/>
    <w:pPr>
      <w:spacing w:line="240" w:lineRule="auto"/>
    </w:pPr>
    <w:rPr>
      <w:sz w:val="20"/>
      <w:szCs w:val="20"/>
    </w:rPr>
  </w:style>
  <w:style w:type="character" w:customStyle="1" w:styleId="CommentTextChar">
    <w:name w:val="Comment Text Char"/>
    <w:basedOn w:val="DefaultParagraphFont"/>
    <w:link w:val="CommentText"/>
    <w:uiPriority w:val="99"/>
    <w:semiHidden/>
    <w:rsid w:val="0058620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86200"/>
    <w:rPr>
      <w:b/>
      <w:bCs/>
    </w:rPr>
  </w:style>
  <w:style w:type="character" w:customStyle="1" w:styleId="CommentSubjectChar">
    <w:name w:val="Comment Subject Char"/>
    <w:basedOn w:val="CommentTextChar"/>
    <w:link w:val="CommentSubject"/>
    <w:uiPriority w:val="99"/>
    <w:semiHidden/>
    <w:rsid w:val="00586200"/>
    <w:rPr>
      <w:rFonts w:ascii="Times New Roman" w:eastAsia="Times New Roman" w:hAnsi="Times New Roman" w:cs="Times New Roman"/>
      <w:b/>
      <w:bCs/>
      <w:color w:val="000000"/>
      <w:sz w:val="20"/>
      <w:szCs w:val="20"/>
    </w:rPr>
  </w:style>
  <w:style w:type="paragraph" w:styleId="Revision">
    <w:name w:val="Revision"/>
    <w:hidden/>
    <w:uiPriority w:val="99"/>
    <w:semiHidden/>
    <w:rsid w:val="00031559"/>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CE7759"/>
    <w:pPr>
      <w:widowControl w:val="0"/>
      <w:autoSpaceDE w:val="0"/>
      <w:autoSpaceDN w:val="0"/>
      <w:spacing w:after="0" w:line="240" w:lineRule="auto"/>
      <w:ind w:left="0" w:firstLine="0"/>
      <w:jc w:val="left"/>
    </w:pPr>
    <w:rPr>
      <w:color w:val="auto"/>
      <w:szCs w:val="24"/>
      <w:lang w:bidi="en-US"/>
    </w:rPr>
  </w:style>
  <w:style w:type="character" w:customStyle="1" w:styleId="BodyTextChar">
    <w:name w:val="Body Text Char"/>
    <w:basedOn w:val="DefaultParagraphFont"/>
    <w:link w:val="BodyText"/>
    <w:uiPriority w:val="1"/>
    <w:rsid w:val="00CE775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64890">
      <w:bodyDiv w:val="1"/>
      <w:marLeft w:val="0"/>
      <w:marRight w:val="0"/>
      <w:marTop w:val="0"/>
      <w:marBottom w:val="0"/>
      <w:divBdr>
        <w:top w:val="none" w:sz="0" w:space="0" w:color="auto"/>
        <w:left w:val="none" w:sz="0" w:space="0" w:color="auto"/>
        <w:bottom w:val="none" w:sz="0" w:space="0" w:color="auto"/>
        <w:right w:val="none" w:sz="0" w:space="0" w:color="auto"/>
      </w:divBdr>
    </w:div>
    <w:div w:id="1583829231">
      <w:bodyDiv w:val="1"/>
      <w:marLeft w:val="0"/>
      <w:marRight w:val="0"/>
      <w:marTop w:val="0"/>
      <w:marBottom w:val="0"/>
      <w:divBdr>
        <w:top w:val="none" w:sz="0" w:space="0" w:color="auto"/>
        <w:left w:val="none" w:sz="0" w:space="0" w:color="auto"/>
        <w:bottom w:val="none" w:sz="0" w:space="0" w:color="auto"/>
        <w:right w:val="none" w:sz="0" w:space="0" w:color="auto"/>
      </w:divBdr>
    </w:div>
    <w:div w:id="200457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7F84-79AC-4198-B1ED-29F69891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UPLAND GREEN HOMEOWNERS ASSOCIATION</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UPLAND GREEN HOMEOWNERS ASSOCIATION</dc:title>
  <dc:creator>HP Authorized Customer</dc:creator>
  <cp:lastModifiedBy>Rea, Wendy</cp:lastModifiedBy>
  <cp:revision>5</cp:revision>
  <cp:lastPrinted>2022-08-31T21:21:00Z</cp:lastPrinted>
  <dcterms:created xsi:type="dcterms:W3CDTF">2022-09-29T19:11:00Z</dcterms:created>
  <dcterms:modified xsi:type="dcterms:W3CDTF">2022-10-01T00:39:00Z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2022-08-17T00:45:30Z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acee2ce6-68a1-4a8c-9be7-577271577c36</vt:lpwstr>
  </property>
  <property fmtid="{D5CDD505-2E9C-101B-9397-08002B2CF9AE}" pid="8" name="MSIP_Label_7af72c41-31f4-4d40-a6d0-808117dc4d77_ContentBits">
    <vt:lpwstr>0</vt:lpwstr>
  </property>
</Properties>
</file>